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重庆市医疗保障局</w:t>
      </w:r>
      <w:r>
        <w:rPr>
          <w:rFonts w:hint="eastAsia" w:ascii="Times New Roman" w:hAnsi="Times New Roman" w:eastAsia="方正小标宋_GBK"/>
          <w:sz w:val="44"/>
          <w:szCs w:val="44"/>
        </w:rPr>
        <w:t>办公室</w:t>
      </w:r>
    </w:p>
    <w:p>
      <w:pPr>
        <w:spacing w:line="660" w:lineRule="exact"/>
        <w:jc w:val="center"/>
        <w:rPr>
          <w:rFonts w:eastAsia="方正小标宋_GBK"/>
          <w:sz w:val="44"/>
          <w:szCs w:val="44"/>
        </w:rPr>
      </w:pPr>
      <w:r>
        <w:rPr>
          <w:rFonts w:hint="eastAsia" w:ascii="Times New Roman" w:hAnsi="Times New Roman" w:eastAsia="方正小标宋_GBK"/>
          <w:sz w:val="44"/>
          <w:szCs w:val="44"/>
        </w:rPr>
        <w:t>重庆市民政局办公室</w:t>
      </w:r>
    </w:p>
    <w:p>
      <w:pPr>
        <w:spacing w:line="620" w:lineRule="exact"/>
        <w:jc w:val="center"/>
        <w:rPr>
          <w:rFonts w:ascii="Times New Roman" w:hAnsi="Times New Roman" w:eastAsia="方正小标宋_GBK" w:cs="方正小标宋_GBK"/>
          <w:sz w:val="44"/>
          <w:szCs w:val="44"/>
        </w:rPr>
      </w:pPr>
      <w:r>
        <w:rPr>
          <w:rFonts w:ascii="Times New Roman" w:hAnsi="Times New Roman" w:eastAsia="方正小标宋_GBK"/>
          <w:sz w:val="44"/>
          <w:szCs w:val="44"/>
        </w:rPr>
        <w:t>关于印发</w:t>
      </w:r>
      <w:r>
        <w:rPr>
          <w:rFonts w:hint="eastAsia" w:ascii="Times New Roman" w:hAnsi="Times New Roman" w:eastAsia="方正小标宋_GBK" w:cs="方正小标宋_GBK"/>
          <w:sz w:val="44"/>
          <w:szCs w:val="44"/>
        </w:rPr>
        <w:t>重庆市长期护理保险失能评估管理</w:t>
      </w:r>
    </w:p>
    <w:p>
      <w:pPr>
        <w:spacing w:line="620" w:lineRule="exact"/>
        <w:jc w:val="center"/>
        <w:rPr>
          <w:rFonts w:ascii="方正小标宋_GBK" w:hAnsi="黑体" w:eastAsia="方正小标宋_GBK" w:cs="方正小标宋_GBK"/>
          <w:sz w:val="44"/>
          <w:szCs w:val="44"/>
        </w:rPr>
      </w:pPr>
      <w:r>
        <w:rPr>
          <w:rFonts w:hint="eastAsia" w:ascii="Times New Roman" w:hAnsi="Times New Roman" w:eastAsia="方正小标宋_GBK" w:cs="方正小标宋_GBK"/>
          <w:sz w:val="44"/>
          <w:szCs w:val="44"/>
        </w:rPr>
        <w:t>暂行办法</w:t>
      </w:r>
      <w:r>
        <w:rPr>
          <w:rFonts w:ascii="Times New Roman" w:hAnsi="Times New Roman" w:eastAsia="方正小标宋_GBK"/>
          <w:sz w:val="44"/>
          <w:szCs w:val="44"/>
        </w:rPr>
        <w:t>的通知</w:t>
      </w:r>
    </w:p>
    <w:p>
      <w:pPr>
        <w:autoSpaceDE w:val="0"/>
        <w:autoSpaceDN w:val="0"/>
        <w:adjustRightInd w:val="0"/>
        <w:spacing w:line="600" w:lineRule="exact"/>
        <w:jc w:val="center"/>
        <w:rPr>
          <w:rFonts w:ascii="Times New Roman" w:hAnsi="Times New Roman" w:eastAsia="方正仿宋_GBK"/>
          <w:sz w:val="32"/>
        </w:rPr>
      </w:pPr>
      <w:r>
        <w:rPr>
          <w:rFonts w:ascii="Times New Roman" w:hAnsi="Times New Roman" w:eastAsia="方正仿宋_GBK"/>
          <w:sz w:val="32"/>
        </w:rPr>
        <w:t>渝医保</w:t>
      </w:r>
      <w:r>
        <w:rPr>
          <w:rFonts w:hint="eastAsia" w:ascii="Times New Roman" w:hAnsi="Times New Roman" w:eastAsia="方正仿宋_GBK"/>
          <w:sz w:val="32"/>
        </w:rPr>
        <w:t>办</w:t>
      </w:r>
      <w:r>
        <w:rPr>
          <w:rFonts w:ascii="Times New Roman" w:hAnsi="Times New Roman" w:eastAsia="方正仿宋_GBK"/>
          <w:sz w:val="32"/>
        </w:rPr>
        <w:t>〔20</w:t>
      </w:r>
      <w:r>
        <w:rPr>
          <w:rFonts w:hint="eastAsia" w:ascii="Times New Roman" w:hAnsi="Times New Roman" w:eastAsia="方正仿宋_GBK"/>
          <w:sz w:val="32"/>
        </w:rPr>
        <w:t>21</w:t>
      </w:r>
      <w:r>
        <w:rPr>
          <w:rFonts w:ascii="Times New Roman" w:hAnsi="Times New Roman" w:eastAsia="方正仿宋_GBK"/>
          <w:sz w:val="32"/>
        </w:rPr>
        <w:t>〕</w:t>
      </w:r>
      <w:r>
        <w:rPr>
          <w:rFonts w:hint="eastAsia" w:ascii="Times New Roman" w:hAnsi="Times New Roman" w:eastAsia="方正仿宋_GBK"/>
          <w:sz w:val="32"/>
        </w:rPr>
        <w:t>52</w:t>
      </w:r>
      <w:r>
        <w:rPr>
          <w:rFonts w:ascii="Times New Roman" w:hAnsi="Times New Roman" w:eastAsia="方正仿宋_GBK"/>
          <w:sz w:val="32"/>
        </w:rPr>
        <w:t>号</w:t>
      </w:r>
    </w:p>
    <w:p>
      <w:pPr>
        <w:spacing w:line="594" w:lineRule="exact"/>
        <w:jc w:val="center"/>
        <w:rPr>
          <w:rFonts w:hint="eastAsia" w:eastAsia="方正仿宋_GBK"/>
          <w:sz w:val="32"/>
          <w:szCs w:val="32"/>
          <w:lang w:val="en-US" w:eastAsia="zh-CN"/>
        </w:rPr>
      </w:pPr>
    </w:p>
    <w:p>
      <w:pPr>
        <w:snapToGri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各区县（自治县）医疗保障局、民政局，</w:t>
      </w:r>
      <w:r>
        <w:rPr>
          <w:rFonts w:hint="eastAsia" w:ascii="Times New Roman" w:hAnsi="Times New Roman" w:eastAsia="方正仿宋_GBK" w:cs="宋体"/>
          <w:kern w:val="0"/>
          <w:sz w:val="32"/>
          <w:szCs w:val="32"/>
        </w:rPr>
        <w:t>两江新区社会保障局，高新区政务服务和社会事务中心、公共服务局，万盛经开区人力社保局、民政局</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根据</w:t>
      </w:r>
      <w:r>
        <w:rPr>
          <w:rFonts w:hint="eastAsia" w:ascii="Times New Roman" w:hAnsi="Times New Roman" w:eastAsia="方正仿宋_GBK"/>
          <w:sz w:val="32"/>
          <w:szCs w:val="32"/>
        </w:rPr>
        <w:t>《国家医保局财政部关于扩大长期护理保险制度试点的指导意见》（医保发〔</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ascii="Times New Roman" w:hAnsi="Times New Roman" w:eastAsia="方正仿宋_GBK"/>
          <w:sz w:val="32"/>
          <w:szCs w:val="32"/>
        </w:rPr>
        <w:t>37</w:t>
      </w:r>
      <w:r>
        <w:rPr>
          <w:rFonts w:hint="eastAsia" w:ascii="Times New Roman" w:hAnsi="Times New Roman" w:eastAsia="方正仿宋_GBK"/>
          <w:sz w:val="32"/>
          <w:szCs w:val="32"/>
        </w:rPr>
        <w:t>号）、《国家医保局办公室民政部办公厅关于印发</w:t>
      </w:r>
      <w:r>
        <w:rPr>
          <w:rFonts w:ascii="Times New Roman" w:hAnsi="Times New Roman" w:eastAsia="方正仿宋_GBK"/>
          <w:sz w:val="32"/>
          <w:szCs w:val="32"/>
        </w:rPr>
        <w:t>&lt;</w:t>
      </w:r>
      <w:r>
        <w:rPr>
          <w:rFonts w:hint="eastAsia" w:ascii="Times New Roman" w:hAnsi="Times New Roman" w:eastAsia="方正仿宋_GBK"/>
          <w:sz w:val="32"/>
          <w:szCs w:val="32"/>
        </w:rPr>
        <w:t>长期护理失能等级评估标准（试行）</w:t>
      </w:r>
      <w:r>
        <w:rPr>
          <w:rFonts w:ascii="Times New Roman" w:hAnsi="Times New Roman" w:eastAsia="方正仿宋_GBK"/>
          <w:sz w:val="32"/>
          <w:szCs w:val="32"/>
        </w:rPr>
        <w:t>&gt;</w:t>
      </w:r>
      <w:r>
        <w:rPr>
          <w:rFonts w:hint="eastAsia" w:ascii="Times New Roman" w:hAnsi="Times New Roman" w:eastAsia="方正仿宋_GBK"/>
          <w:sz w:val="32"/>
          <w:szCs w:val="32"/>
        </w:rPr>
        <w:t>的通知》（医保办发〔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37</w:t>
      </w:r>
      <w:r>
        <w:rPr>
          <w:rFonts w:hint="eastAsia" w:ascii="Times New Roman" w:hAnsi="Times New Roman" w:eastAsia="方正仿宋_GBK"/>
          <w:sz w:val="32"/>
          <w:szCs w:val="32"/>
        </w:rPr>
        <w:t>号）</w:t>
      </w:r>
      <w:r>
        <w:rPr>
          <w:rFonts w:ascii="Times New Roman" w:hAnsi="Times New Roman" w:eastAsia="方正仿宋_GBK"/>
          <w:sz w:val="32"/>
          <w:szCs w:val="32"/>
        </w:rPr>
        <w:t>和《</w:t>
      </w:r>
      <w:r>
        <w:rPr>
          <w:rFonts w:hint="eastAsia" w:ascii="Times New Roman" w:hAnsi="Times New Roman" w:eastAsia="方正仿宋_GBK"/>
          <w:sz w:val="32"/>
          <w:szCs w:val="32"/>
        </w:rPr>
        <w:t>重庆市医疗保障局重庆市财政局关于扩大长期护理保险制度试点的实施意见</w:t>
      </w:r>
      <w:r>
        <w:rPr>
          <w:rFonts w:ascii="Times New Roman" w:hAnsi="Times New Roman" w:eastAsia="方正仿宋_GBK"/>
          <w:spacing w:val="23"/>
          <w:sz w:val="32"/>
          <w:szCs w:val="32"/>
        </w:rPr>
        <w:t>》（</w:t>
      </w:r>
      <w:r>
        <w:rPr>
          <w:rFonts w:ascii="Times New Roman" w:hAnsi="Times New Roman" w:eastAsia="方正仿宋_GBK"/>
          <w:sz w:val="32"/>
          <w:szCs w:val="32"/>
        </w:rPr>
        <w:t>渝</w:t>
      </w:r>
      <w:r>
        <w:rPr>
          <w:rFonts w:hint="eastAsia" w:ascii="Times New Roman" w:hAnsi="Times New Roman" w:eastAsia="方正仿宋_GBK"/>
          <w:sz w:val="32"/>
          <w:szCs w:val="32"/>
        </w:rPr>
        <w:t>医保</w:t>
      </w:r>
      <w:r>
        <w:rPr>
          <w:rFonts w:ascii="Times New Roman" w:hAnsi="Times New Roman" w:eastAsia="方正仿宋_GBK"/>
          <w:sz w:val="32"/>
          <w:szCs w:val="32"/>
        </w:rPr>
        <w:t>发〔20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63</w:t>
      </w:r>
      <w:r>
        <w:rPr>
          <w:rFonts w:ascii="Times New Roman" w:hAnsi="Times New Roman" w:eastAsia="方正仿宋_GBK"/>
          <w:sz w:val="32"/>
          <w:szCs w:val="32"/>
        </w:rPr>
        <w:t>号）精神，结合我市实际，</w:t>
      </w:r>
      <w:r>
        <w:rPr>
          <w:rFonts w:hint="eastAsia" w:ascii="Times New Roman" w:hAnsi="Times New Roman" w:eastAsia="方正仿宋_GBK"/>
          <w:sz w:val="32"/>
          <w:szCs w:val="32"/>
        </w:rPr>
        <w:t>制定了</w:t>
      </w:r>
      <w:r>
        <w:rPr>
          <w:rFonts w:ascii="Times New Roman" w:hAnsi="Times New Roman" w:eastAsia="方正仿宋_GBK"/>
          <w:sz w:val="32"/>
          <w:szCs w:val="32"/>
        </w:rPr>
        <w:t>《</w:t>
      </w:r>
      <w:r>
        <w:rPr>
          <w:rFonts w:hint="eastAsia" w:ascii="Times New Roman" w:hAnsi="Times New Roman" w:eastAsia="方正仿宋_GBK"/>
          <w:sz w:val="32"/>
          <w:szCs w:val="32"/>
        </w:rPr>
        <w:t>重庆市长期护理保险失能评估管理暂行办法</w:t>
      </w:r>
      <w:r>
        <w:rPr>
          <w:rFonts w:ascii="Times New Roman" w:hAnsi="Times New Roman" w:eastAsia="方正仿宋_GBK"/>
          <w:sz w:val="32"/>
          <w:szCs w:val="32"/>
        </w:rPr>
        <w:t>》</w:t>
      </w:r>
      <w:r>
        <w:rPr>
          <w:rFonts w:hint="eastAsia" w:ascii="Times New Roman" w:hAnsi="Times New Roman" w:eastAsia="方正仿宋_GBK"/>
          <w:sz w:val="32"/>
          <w:szCs w:val="32"/>
        </w:rPr>
        <w:t>，现</w:t>
      </w:r>
      <w:r>
        <w:rPr>
          <w:rFonts w:ascii="Times New Roman" w:hAnsi="Times New Roman" w:eastAsia="方正仿宋_GBK"/>
          <w:sz w:val="32"/>
          <w:szCs w:val="32"/>
        </w:rPr>
        <w:t>印发你们，请抓好落实。</w:t>
      </w:r>
    </w:p>
    <w:p>
      <w:pPr>
        <w:snapToGrid w:val="0"/>
        <w:spacing w:line="600" w:lineRule="exact"/>
        <w:ind w:left="630"/>
        <w:jc w:val="center"/>
        <w:rPr>
          <w:rFonts w:ascii="Times New Roman" w:hAnsi="Times New Roman" w:eastAsia="方正仿宋_GBK"/>
          <w:sz w:val="32"/>
          <w:szCs w:val="32"/>
        </w:rPr>
      </w:pPr>
    </w:p>
    <w:p>
      <w:pPr>
        <w:snapToGrid w:val="0"/>
        <w:spacing w:line="600" w:lineRule="exact"/>
        <w:ind w:left="630"/>
        <w:jc w:val="center"/>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ascii="Times New Roman" w:hAnsi="Times New Roman" w:eastAsia="方正仿宋_GBK"/>
          <w:sz w:val="32"/>
          <w:szCs w:val="32"/>
        </w:rPr>
        <w:t>重庆市医疗保障局</w:t>
      </w:r>
      <w:r>
        <w:rPr>
          <w:rFonts w:hint="eastAsia" w:ascii="Times New Roman" w:hAnsi="Times New Roman" w:eastAsia="方正仿宋_GBK"/>
          <w:sz w:val="32"/>
          <w:szCs w:val="32"/>
        </w:rPr>
        <w:t>办公室</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重庆市民政局办公室</w:t>
      </w:r>
    </w:p>
    <w:p>
      <w:pPr>
        <w:snapToGrid w:val="0"/>
        <w:spacing w:line="600" w:lineRule="exact"/>
        <w:ind w:firstLine="704" w:firstLineChars="220"/>
        <w:jc w:val="center"/>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Times New Roman" w:eastAsia="方正仿宋_GBK"/>
          <w:sz w:val="32"/>
          <w:szCs w:val="32"/>
        </w:rPr>
        <w:t>年</w:t>
      </w:r>
      <w:r>
        <w:rPr>
          <w:rFonts w:hint="eastAsia" w:ascii="Times New Roman" w:hAnsi="Times New Roman" w:eastAsia="方正仿宋_GBK"/>
          <w:sz w:val="32"/>
          <w:szCs w:val="32"/>
        </w:rPr>
        <w:t>11</w:t>
      </w:r>
      <w:r>
        <w:rPr>
          <w:rFonts w:ascii="Times New Roman" w:hAnsi="Times New Roman" w:eastAsia="方正仿宋_GBK"/>
          <w:sz w:val="32"/>
          <w:szCs w:val="32"/>
        </w:rPr>
        <w:t>月</w:t>
      </w:r>
      <w:r>
        <w:rPr>
          <w:rFonts w:hint="eastAsia" w:ascii="Times New Roman" w:hAnsi="Times New Roman" w:eastAsia="方正仿宋_GBK"/>
          <w:sz w:val="32"/>
          <w:szCs w:val="32"/>
        </w:rPr>
        <w:t>29</w:t>
      </w:r>
      <w:r>
        <w:rPr>
          <w:rFonts w:ascii="Times New Roman" w:hAnsi="Times New Roman" w:eastAsia="方正仿宋_GBK"/>
          <w:sz w:val="32"/>
          <w:szCs w:val="32"/>
        </w:rPr>
        <w:t>日</w:t>
      </w:r>
    </w:p>
    <w:p>
      <w:pPr>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（此件公开发布）</w:t>
      </w:r>
    </w:p>
    <w:p>
      <w:pPr>
        <w:spacing w:line="560" w:lineRule="exact"/>
        <w:jc w:val="center"/>
        <w:rPr>
          <w:rFonts w:ascii="Times New Roman" w:hAnsi="Times New Roman" w:eastAsia="方正小标宋_GBK" w:cs="方正小标宋_GBK"/>
          <w:sz w:val="44"/>
          <w:szCs w:val="44"/>
        </w:rPr>
      </w:pPr>
      <w:bookmarkStart w:id="21" w:name="_GoBack"/>
      <w:bookmarkEnd w:id="21"/>
    </w:p>
    <w:p>
      <w:pPr>
        <w:spacing w:line="56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重庆市长期护理保险失能评估管理暂行办法</w:t>
      </w:r>
    </w:p>
    <w:p>
      <w:pPr>
        <w:spacing w:line="560" w:lineRule="exact"/>
        <w:jc w:val="center"/>
        <w:rPr>
          <w:rFonts w:ascii="Times New Roman" w:hAnsi="Times New Roman" w:eastAsia="方正仿宋_GBK" w:cs="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为加强长期护理保险失能评估管理，规范长期护理保险失能评估程序，根据</w:t>
      </w:r>
      <w:r>
        <w:rPr>
          <w:rFonts w:hint="eastAsia" w:ascii="Times New Roman" w:hAnsi="Times New Roman" w:eastAsia="方正仿宋_GBK"/>
          <w:sz w:val="32"/>
          <w:szCs w:val="32"/>
        </w:rPr>
        <w:t>《国家医保局财政部关于扩大长期护理保险制度试点的指导意见》（医保发〔</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ascii="Times New Roman" w:hAnsi="Times New Roman" w:eastAsia="方正仿宋_GBK"/>
          <w:sz w:val="32"/>
          <w:szCs w:val="32"/>
        </w:rPr>
        <w:t>37</w:t>
      </w:r>
      <w:r>
        <w:rPr>
          <w:rFonts w:hint="eastAsia" w:ascii="Times New Roman" w:hAnsi="Times New Roman" w:eastAsia="方正仿宋_GBK"/>
          <w:sz w:val="32"/>
          <w:szCs w:val="32"/>
        </w:rPr>
        <w:t>号）、《国家医保局办公室民政部办公厅关于印发</w:t>
      </w:r>
      <w:r>
        <w:rPr>
          <w:rFonts w:ascii="Times New Roman" w:hAnsi="Times New Roman" w:eastAsia="方正仿宋_GBK"/>
          <w:sz w:val="32"/>
          <w:szCs w:val="32"/>
        </w:rPr>
        <w:t>&lt;</w:t>
      </w:r>
      <w:r>
        <w:rPr>
          <w:rFonts w:hint="eastAsia" w:ascii="Times New Roman" w:hAnsi="Times New Roman" w:eastAsia="方正仿宋_GBK"/>
          <w:sz w:val="32"/>
          <w:szCs w:val="32"/>
        </w:rPr>
        <w:t>长期护理失能等级评估标准（试行）</w:t>
      </w:r>
      <w:r>
        <w:rPr>
          <w:rFonts w:ascii="Times New Roman" w:hAnsi="Times New Roman" w:eastAsia="方正仿宋_GBK"/>
          <w:sz w:val="32"/>
          <w:szCs w:val="32"/>
        </w:rPr>
        <w:t>&gt;</w:t>
      </w:r>
      <w:r>
        <w:rPr>
          <w:rFonts w:hint="eastAsia" w:ascii="Times New Roman" w:hAnsi="Times New Roman" w:eastAsia="方正仿宋_GBK"/>
          <w:sz w:val="32"/>
          <w:szCs w:val="32"/>
        </w:rPr>
        <w:t>的通知》（医保办发〔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37</w:t>
      </w:r>
      <w:r>
        <w:rPr>
          <w:rFonts w:hint="eastAsia" w:ascii="Times New Roman" w:hAnsi="Times New Roman" w:eastAsia="方正仿宋_GBK"/>
          <w:sz w:val="32"/>
          <w:szCs w:val="32"/>
        </w:rPr>
        <w:t>号）</w:t>
      </w:r>
      <w:r>
        <w:rPr>
          <w:rFonts w:hint="eastAsia" w:ascii="Times New Roman" w:hAnsi="Times New Roman" w:eastAsia="方正仿宋_GBK" w:cs="方正仿宋_GBK"/>
          <w:sz w:val="32"/>
          <w:szCs w:val="32"/>
        </w:rPr>
        <w:t>的有关规定，结合我市实际，制定本办法。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黑体_GBK" w:cs="方正黑体_GBK"/>
          <w:bCs/>
          <w:sz w:val="32"/>
          <w:szCs w:val="32"/>
        </w:rPr>
        <w:t>第一条</w:t>
      </w:r>
      <w:r>
        <w:rPr>
          <w:rFonts w:hint="eastAsia" w:ascii="Times New Roman" w:hAnsi="Times New Roman" w:eastAsia="方正黑体_GBK" w:cs="方正黑体_GBK"/>
          <w:bCs/>
          <w:sz w:val="32"/>
          <w:szCs w:val="32"/>
          <w:lang w:val="en-US" w:eastAsia="zh-CN"/>
        </w:rPr>
        <w:t xml:space="preserve">  </w:t>
      </w:r>
      <w:r>
        <w:rPr>
          <w:rFonts w:hint="eastAsia" w:ascii="Times New Roman" w:hAnsi="Times New Roman" w:eastAsia="方正仿宋_GBK" w:cs="方正仿宋_GBK"/>
          <w:sz w:val="32"/>
          <w:szCs w:val="32"/>
        </w:rPr>
        <w:t>重庆市长期护理保险失能等级评估依据《长期护理失能等级评估标准（试行）》（附件</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）进行，失能等级评估为</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级（重度失能</w:t>
      </w:r>
      <w:r>
        <w:rPr>
          <w:rFonts w:hint="eastAsia" w:ascii="方正仿宋_GBK" w:hAnsi="Times New Roman" w:eastAsia="方正仿宋_GBK" w:cs="方正仿宋_GBK"/>
          <w:sz w:val="32"/>
          <w:szCs w:val="32"/>
        </w:rPr>
        <w:t>Ⅰ</w:t>
      </w:r>
      <w:r>
        <w:rPr>
          <w:rFonts w:hint="eastAsia" w:ascii="Times New Roman" w:hAnsi="Times New Roman" w:eastAsia="方正仿宋_GBK" w:cs="方正仿宋_GBK"/>
          <w:sz w:val="32"/>
          <w:szCs w:val="32"/>
        </w:rPr>
        <w:t>级）、</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级（重度失能Ⅱ级）、</w:t>
      </w:r>
      <w:r>
        <w:rPr>
          <w:rFonts w:ascii="Times New Roman" w:hAnsi="Times New Roman" w:eastAsia="方正仿宋_GBK" w:cs="方正仿宋_GBK"/>
          <w:sz w:val="32"/>
          <w:szCs w:val="32"/>
        </w:rPr>
        <w:t xml:space="preserve"> 5</w:t>
      </w:r>
      <w:r>
        <w:rPr>
          <w:rFonts w:hint="eastAsia" w:ascii="Times New Roman" w:hAnsi="Times New Roman" w:eastAsia="方正仿宋_GBK" w:cs="方正仿宋_GBK"/>
          <w:sz w:val="32"/>
          <w:szCs w:val="32"/>
        </w:rPr>
        <w:t>级（重度失能Ⅲ级）时，达到我市长期护理保险失能标准。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第二条</w:t>
      </w:r>
      <w:r>
        <w:rPr>
          <w:rFonts w:hint="eastAsia" w:ascii="Times New Roman" w:hAnsi="Times New Roman" w:eastAsia="方正黑体_GBK" w:cs="方正黑体_GBK"/>
          <w:bCs/>
          <w:sz w:val="32"/>
          <w:szCs w:val="32"/>
          <w:lang w:val="en-US" w:eastAsia="zh-CN"/>
        </w:rPr>
        <w:t xml:space="preserve">  </w:t>
      </w:r>
      <w:r>
        <w:rPr>
          <w:rFonts w:hint="eastAsia" w:ascii="Times New Roman" w:hAnsi="Times New Roman" w:eastAsia="方正黑体_GBK" w:cs="方正黑体_GBK"/>
          <w:bCs/>
          <w:sz w:val="32"/>
          <w:szCs w:val="32"/>
        </w:rPr>
        <w:t>准入评估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（一）申请资格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申请</w:t>
      </w:r>
      <w:r>
        <w:rPr>
          <w:rFonts w:hint="eastAsia" w:ascii="Times New Roman" w:hAnsi="Times New Roman" w:eastAsia="方正仿宋_GBK" w:cs="方正仿宋_GBK"/>
          <w:sz w:val="32"/>
          <w:szCs w:val="32"/>
        </w:rPr>
        <w:t>长期护理保险</w:t>
      </w:r>
      <w:r>
        <w:rPr>
          <w:rFonts w:hint="eastAsia" w:ascii="Times New Roman" w:hAnsi="Times New Roman" w:eastAsia="方正仿宋_GBK" w:cs="方正仿宋_GBK"/>
          <w:color w:val="222222"/>
          <w:kern w:val="0"/>
          <w:sz w:val="32"/>
          <w:szCs w:val="32"/>
        </w:rPr>
        <w:t>失能等级评估需参保人同时具备以下条件：</w:t>
      </w:r>
    </w:p>
    <w:p>
      <w:pPr>
        <w:pStyle w:val="11"/>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rPr>
      </w:pPr>
      <w:r>
        <w:rPr>
          <w:rFonts w:hint="eastAsia" w:ascii="Times New Roman" w:hAnsi="Times New Roman" w:eastAsia="方正仿宋_GBK"/>
        </w:rPr>
        <w:t>1．申请时有含申请当月前连续参加我市职工医保24个月（含）以上的参保缴费记录（含视同缴费年限）；</w:t>
      </w:r>
    </w:p>
    <w:p>
      <w:pPr>
        <w:pStyle w:val="11"/>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color w:val="222222"/>
          <w:kern w:val="0"/>
        </w:rPr>
      </w:pPr>
      <w:r>
        <w:rPr>
          <w:rFonts w:hint="eastAsia" w:ascii="Times New Roman" w:hAnsi="Times New Roman" w:eastAsia="方正仿宋_GBK"/>
        </w:rPr>
        <w:t>2．经医疗机构或康复机构规范诊疗、失能状态持续</w:t>
      </w:r>
      <w:r>
        <w:rPr>
          <w:rFonts w:ascii="Times New Roman" w:hAnsi="Times New Roman" w:eastAsia="方正仿宋_GBK"/>
        </w:rPr>
        <w:t>6</w:t>
      </w:r>
      <w:r>
        <w:rPr>
          <w:rFonts w:hint="eastAsia" w:ascii="Times New Roman" w:hAnsi="Times New Roman" w:eastAsia="方正仿宋_GBK"/>
        </w:rPr>
        <w:t>个月（含）以上；</w:t>
      </w:r>
    </w:p>
    <w:p>
      <w:pPr>
        <w:pStyle w:val="11"/>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color w:val="222222"/>
          <w:kern w:val="0"/>
        </w:rPr>
      </w:pPr>
      <w:r>
        <w:rPr>
          <w:rFonts w:hint="eastAsia" w:ascii="Times New Roman" w:hAnsi="Times New Roman" w:eastAsia="方正仿宋_GBK"/>
        </w:rPr>
        <w:t>3．根据《长期护理失能等级自评表》（表</w:t>
      </w:r>
      <w:r>
        <w:rPr>
          <w:rFonts w:ascii="Times New Roman" w:hAnsi="Times New Roman" w:eastAsia="方正仿宋_GBK"/>
        </w:rPr>
        <w:t>B</w:t>
      </w:r>
      <w:r>
        <w:rPr>
          <w:rFonts w:hint="eastAsia" w:ascii="Times New Roman" w:hAnsi="Times New Roman" w:eastAsia="方正仿宋_GBK"/>
        </w:rPr>
        <w:t>）自行评估达到</w:t>
      </w:r>
      <w:r>
        <w:rPr>
          <w:rFonts w:ascii="Times New Roman" w:hAnsi="Times New Roman" w:eastAsia="方正仿宋_GBK"/>
        </w:rPr>
        <w:t>E</w:t>
      </w:r>
      <w:r>
        <w:rPr>
          <w:rFonts w:hint="eastAsia" w:ascii="Times New Roman" w:hAnsi="Times New Roman" w:eastAsia="方正仿宋_GBK"/>
        </w:rPr>
        <w:t>、</w:t>
      </w:r>
      <w:r>
        <w:rPr>
          <w:rFonts w:ascii="Times New Roman" w:hAnsi="Times New Roman" w:eastAsia="方正仿宋_GBK"/>
        </w:rPr>
        <w:t>F</w:t>
      </w:r>
      <w:r>
        <w:rPr>
          <w:rFonts w:hint="eastAsia" w:ascii="Times New Roman" w:hAnsi="Times New Roman" w:eastAsia="方正仿宋_GBK"/>
        </w:rPr>
        <w:t>、</w:t>
      </w:r>
      <w:r>
        <w:rPr>
          <w:rFonts w:ascii="Times New Roman" w:hAnsi="Times New Roman" w:eastAsia="方正仿宋_GBK"/>
        </w:rPr>
        <w:t>G</w:t>
      </w:r>
      <w:r>
        <w:rPr>
          <w:rFonts w:hint="eastAsia" w:ascii="Times New Roman" w:hAnsi="Times New Roman" w:eastAsia="方正仿宋_GBK"/>
        </w:rPr>
        <w:t>级</w:t>
      </w:r>
      <w:r>
        <w:rPr>
          <w:rFonts w:hint="eastAsia" w:ascii="Times New Roman" w:hAnsi="Times New Roman" w:eastAsia="方正仿宋_GBK" w:cs="方正仿宋_GBK"/>
          <w:color w:val="222222"/>
          <w:kern w:val="0"/>
        </w:rPr>
        <w:t>；</w:t>
      </w:r>
    </w:p>
    <w:p>
      <w:pPr>
        <w:pStyle w:val="11"/>
        <w:spacing w:line="600" w:lineRule="exact"/>
        <w:ind w:firstLine="640"/>
        <w:rPr>
          <w:rFonts w:ascii="Times New Roman" w:hAnsi="Times New Roman" w:eastAsia="方正仿宋_GBK"/>
        </w:rPr>
      </w:pPr>
      <w:r>
        <w:rPr>
          <w:rFonts w:hint="eastAsia" w:ascii="Times New Roman" w:hAnsi="Times New Roman" w:eastAsia="方正仿宋_GBK"/>
        </w:rPr>
        <w:t>4．与最近一次评估结论时间</w:t>
      </w:r>
      <w:r>
        <w:rPr>
          <w:rFonts w:hint="eastAsia" w:ascii="Times New Roman" w:hAnsi="Times New Roman" w:eastAsia="方正仿宋_GBK"/>
          <w:color w:val="000000"/>
        </w:rPr>
        <w:t>间隔</w:t>
      </w:r>
      <w:r>
        <w:rPr>
          <w:rFonts w:ascii="Times New Roman" w:hAnsi="Times New Roman" w:eastAsia="方正仿宋_GBK"/>
        </w:rPr>
        <w:t>6</w:t>
      </w:r>
      <w:r>
        <w:rPr>
          <w:rFonts w:hint="eastAsia" w:ascii="Times New Roman" w:hAnsi="Times New Roman" w:eastAsia="方正仿宋_GBK"/>
          <w:color w:val="000000"/>
        </w:rPr>
        <w:t>个月（含）以上。</w:t>
      </w:r>
    </w:p>
    <w:p>
      <w:pPr>
        <w:widowControl/>
        <w:spacing w:line="600" w:lineRule="exact"/>
        <w:ind w:firstLine="640"/>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（二）申请</w:t>
      </w:r>
    </w:p>
    <w:p>
      <w:pPr>
        <w:spacing w:line="600" w:lineRule="exact"/>
        <w:ind w:firstLine="563" w:firstLineChars="176"/>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长期护理保险可由参保人本人或监护人、委托代理人（以下统一简称申请人）向委托承办机构申请失能等级评估，并提交以下资料：</w:t>
      </w:r>
    </w:p>
    <w:p>
      <w:pPr>
        <w:spacing w:line="600" w:lineRule="exact"/>
        <w:ind w:firstLine="563" w:firstLineChars="176"/>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1．《长期护理失能等级评估申请表》（表A）；</w:t>
      </w:r>
    </w:p>
    <w:p>
      <w:pPr>
        <w:spacing w:line="600" w:lineRule="exact"/>
        <w:ind w:firstLine="563" w:firstLineChars="176"/>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2．《长期护理失能等级自评表》；</w:t>
      </w:r>
    </w:p>
    <w:p>
      <w:pPr>
        <w:spacing w:line="600" w:lineRule="exact"/>
        <w:ind w:firstLine="563" w:firstLineChars="176"/>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3．经医疗机构或康复机构规范诊疗、失能状态持续6个月（含）以上的病历资料或其它相关证明材料（原件查验后退还，通过网络提交的在现场评估时查验原件）。</w:t>
      </w:r>
    </w:p>
    <w:p>
      <w:pPr>
        <w:spacing w:line="600" w:lineRule="exact"/>
        <w:ind w:firstLine="563" w:firstLineChars="176"/>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申请人可选择就近或方便的委托承办机构，通过线下（当面递交或邮寄）、线上等各种方式递交申请资料。委托承办机构名单和有关信息通过市医保局官方网站及时公布。</w:t>
      </w:r>
    </w:p>
    <w:p>
      <w:pPr>
        <w:widowControl/>
        <w:spacing w:line="600" w:lineRule="exact"/>
        <w:ind w:firstLine="640" w:firstLineChars="200"/>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（三）受理</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委托承办机构接到申请后，对参保人是否达到申请条件和申请资料的完整性进行核实。对符合申请条件的，由申请人选择一家符合条件的失能评估机构对参保人进行失能评估；对资料不齐的，书面一次性告知需要完善的申请资料；对不符合申请条件的，出具《重庆市长期护理保险失能等级评估申请不予受理情况告知书》（附件2）。</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申请人到委托承办机构当面递交申请的，委托承办机构应当即反馈受理有关情况；其它方式递交申请的，委托承办机构应在3个工作日内反馈受理有关情况。</w:t>
      </w:r>
    </w:p>
    <w:p>
      <w:pPr>
        <w:widowControl/>
        <w:spacing w:line="600" w:lineRule="exact"/>
        <w:ind w:firstLine="566" w:firstLineChars="177"/>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（四）现场评估</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受理通过后，委托承办机构组织失能评估机构在15个工作日内上门完成现场评估信息采集工作。现场评估及信息采集工作由至少2名评估员进行，同时至少1名评估对象的监护人或委托代理人在场。评估员做好评估对象失能状况检查及评估，同时做好现场全过程的影像记录。</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现场评估期间，评估员应在社区、邻里等一定范围内进行走访调查评估对象的生活自理状态，如实记载调查笔录，作为失能评估的佐证资料。</w:t>
      </w:r>
    </w:p>
    <w:p>
      <w:pPr>
        <w:widowControl/>
        <w:spacing w:line="600" w:lineRule="exact"/>
        <w:ind w:firstLine="640" w:firstLineChars="200"/>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（五）集中评估</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失能评估机构按月组织评估专家集中进行失能等级评估。</w:t>
      </w:r>
    </w:p>
    <w:p>
      <w:pPr>
        <w:widowControl/>
        <w:spacing w:line="600" w:lineRule="exact"/>
        <w:ind w:firstLine="640" w:firstLineChars="200"/>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（六）公示和结论送达</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失能等级评估达到我市长期护理保险失能标准的，由失能评估机构在评估对象常住地街道及社区进行公示，接受社会监督，公示时间不少于5天。</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经公示无异议的，失能评估机构出具《重庆市长期护理保险失能等级评估结论书》（附件3，以下简称《评估结论书》），由委托承办机构在5个工作日内将送达申请人。对公示内容有异议的，失能评估机构应及时处理，并反馈委托承办机构，委托承办机构根据具体情况组织复核。</w:t>
      </w:r>
    </w:p>
    <w:p>
      <w:pPr>
        <w:widowControl/>
        <w:spacing w:line="600" w:lineRule="exact"/>
        <w:ind w:firstLine="640"/>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（七）评估时限</w:t>
      </w:r>
    </w:p>
    <w:p>
      <w:pPr>
        <w:widowControl/>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准入评估工作在接到有效申请的次月完成。情况复杂的，最长不超过60天。</w:t>
      </w:r>
    </w:p>
    <w:p>
      <w:pPr>
        <w:widowControl/>
        <w:spacing w:line="600" w:lineRule="exact"/>
        <w:ind w:firstLine="640" w:firstLineChars="200"/>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第三条</w:t>
      </w:r>
      <w:r>
        <w:rPr>
          <w:rFonts w:hint="eastAsia" w:ascii="Times New Roman" w:hAnsi="Times New Roman" w:eastAsia="方正黑体_GBK" w:cs="方正黑体_GBK"/>
          <w:bCs/>
          <w:sz w:val="32"/>
          <w:szCs w:val="32"/>
          <w:lang w:val="en-US" w:eastAsia="zh-CN"/>
        </w:rPr>
        <w:t xml:space="preserve">  </w:t>
      </w:r>
      <w:r>
        <w:rPr>
          <w:rFonts w:hint="eastAsia" w:ascii="Times New Roman" w:hAnsi="Times New Roman" w:eastAsia="方正黑体_GBK" w:cs="方正黑体_GBK"/>
          <w:bCs/>
          <w:sz w:val="32"/>
          <w:szCs w:val="32"/>
        </w:rPr>
        <w:t>再次评估</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申请人对评估结论有异议的，可在收到《评估结论书》后15个工作日内向委托承办机构申请再次评估。再次评估由申请人重新选择一家失能评估机构进行，并由该失能评估机构出具《重庆市长期护理保险失能等级再次评估结论书》（附件4）。再次评估结论为最终结论。</w:t>
      </w:r>
    </w:p>
    <w:p>
      <w:pPr>
        <w:widowControl/>
        <w:spacing w:line="600" w:lineRule="exact"/>
        <w:ind w:firstLine="640" w:firstLineChars="200"/>
        <w:rPr>
          <w:rFonts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第四条</w:t>
      </w:r>
      <w:r>
        <w:rPr>
          <w:rFonts w:hint="eastAsia" w:ascii="Times New Roman" w:hAnsi="Times New Roman" w:eastAsia="方正黑体_GBK" w:cs="方正黑体_GBK"/>
          <w:bCs/>
          <w:sz w:val="32"/>
          <w:szCs w:val="32"/>
          <w:lang w:val="en-US" w:eastAsia="zh-CN"/>
        </w:rPr>
        <w:t xml:space="preserve">  </w:t>
      </w:r>
      <w:r>
        <w:rPr>
          <w:rFonts w:hint="eastAsia" w:ascii="Times New Roman" w:hAnsi="Times New Roman" w:eastAsia="方正黑体_GBK" w:cs="方正黑体_GBK"/>
          <w:bCs/>
          <w:sz w:val="32"/>
          <w:szCs w:val="32"/>
        </w:rPr>
        <w:t>失能评估机构和人员资质</w:t>
      </w:r>
    </w:p>
    <w:p>
      <w:pPr>
        <w:widowControl/>
        <w:spacing w:line="600" w:lineRule="exact"/>
        <w:ind w:firstLine="640"/>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（一）失能评估机构</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符合以下条件并与我市区县医保部门签订了长期护理保险失能等级委托评估协议的机构：</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1．在我市依法注册登记，业务范围涉及养老服务评估，并正式运营满 3 个月的企事业单位、社会组织；</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2．相关行业领域信用信息记录良好，遵守国家和我市长期护理保险管理和基金使用方面规定，近一年内未因违反长期护理保险有关规定受到行政处罚；</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3．未同时作为我市长护护理机构；</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4．具备专业化评估队伍，配备符合我市长期护理保险服务管理要求的软、硬件设备，能够按要求接入我市长期护理保险信息系统。</w:t>
      </w:r>
    </w:p>
    <w:p>
      <w:pPr>
        <w:widowControl/>
        <w:spacing w:line="600" w:lineRule="exact"/>
        <w:ind w:firstLine="640"/>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（二）评估员</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1．临床医学、护理、康复、精神心理、社会工作、老年服务与管理等专业及2年以上相关工作经历；</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2．熟练掌握失能等级评估相关知识，能胜任现场评估工作；</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3．具有良好的职业道德，在工作中能够做到客观公正、廉洁自律、遵纪守法；</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4．相关行业领域信用信息记录良好。</w:t>
      </w:r>
    </w:p>
    <w:p>
      <w:pPr>
        <w:widowControl/>
        <w:spacing w:line="600" w:lineRule="exact"/>
        <w:ind w:firstLine="640"/>
        <w:rPr>
          <w:rFonts w:ascii="Times New Roman" w:hAnsi="Times New Roman" w:eastAsia="方正楷体_GBK" w:cs="方正仿宋_GBK"/>
          <w:color w:val="222222"/>
          <w:kern w:val="0"/>
          <w:sz w:val="32"/>
          <w:szCs w:val="32"/>
        </w:rPr>
      </w:pPr>
      <w:r>
        <w:rPr>
          <w:rFonts w:hint="eastAsia" w:ascii="Times New Roman" w:hAnsi="Times New Roman" w:eastAsia="方正楷体_GBK" w:cs="方正仿宋_GBK"/>
          <w:color w:val="222222"/>
          <w:kern w:val="0"/>
          <w:sz w:val="32"/>
          <w:szCs w:val="32"/>
        </w:rPr>
        <w:t>（三）评估专家</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1．具备中级及以上职称，在卫生行政主管部门认定的二级及以上医疗机构康复科、老年科、神经内科、神经外科、骨科、精神科等临床科室执业5年以上的医、技、护人员；或是具备中级及以上职称，在三星级及以上的养老机构（当地无此等级养老机构时可降为二星）从事5年以上的业务评估、护理、医疗等相关工作的管理人员或专业技术人员；</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2．熟练掌握失能等级评估相关知识，能胜任集中评估工作；</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3．具有良好的职业道德，在工作中能够做到客观公正、廉洁自律、遵纪守法；</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4．相关行业领域信用信息记录良好。</w:t>
      </w:r>
    </w:p>
    <w:p>
      <w:pPr>
        <w:widowControl/>
        <w:spacing w:line="600" w:lineRule="exact"/>
        <w:ind w:firstLine="640"/>
        <w:rPr>
          <w:rFonts w:ascii="Times New Roman" w:hAnsi="Times New Roman" w:eastAsia="方正黑体_GBK" w:cs="方正仿宋_GBK"/>
          <w:bCs/>
          <w:sz w:val="32"/>
          <w:szCs w:val="32"/>
        </w:rPr>
      </w:pPr>
      <w:r>
        <w:rPr>
          <w:rFonts w:hint="eastAsia" w:ascii="Times New Roman" w:hAnsi="Times New Roman" w:eastAsia="方正黑体_GBK" w:cs="方正黑体_GBK"/>
          <w:bCs/>
          <w:sz w:val="32"/>
          <w:szCs w:val="32"/>
        </w:rPr>
        <w:t>第五条</w:t>
      </w:r>
      <w:r>
        <w:rPr>
          <w:rFonts w:hint="eastAsia" w:ascii="Times New Roman" w:hAnsi="Times New Roman" w:eastAsia="方正黑体_GBK" w:cs="方正黑体_GBK"/>
          <w:bCs/>
          <w:sz w:val="32"/>
          <w:szCs w:val="32"/>
          <w:lang w:val="en-US" w:eastAsia="zh-CN"/>
        </w:rPr>
        <w:t xml:space="preserve">  </w:t>
      </w:r>
      <w:r>
        <w:rPr>
          <w:rFonts w:hint="eastAsia" w:ascii="Times New Roman" w:hAnsi="Times New Roman" w:eastAsia="方正黑体_GBK" w:cs="方正仿宋_GBK"/>
          <w:bCs/>
          <w:sz w:val="32"/>
          <w:szCs w:val="32"/>
        </w:rPr>
        <w:t>动态管理</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长期护理保险待遇享受期间，发现待遇享受人员失能状况发生变化的，由委托承办机构启动动态管理评估程序，动态管理评估参照准入评估流程进行。经动态管理评估失能等级不符合条件的，按规定停止其长期护理保险待遇。待遇享受人员可自愿放弃待遇。</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待遇享受人员或其监护人、委托代理人对动态管理评估结论有异议的，可按再次评估流程申请再次评估。</w:t>
      </w:r>
    </w:p>
    <w:p>
      <w:pPr>
        <w:widowControl/>
        <w:spacing w:line="600" w:lineRule="exact"/>
        <w:ind w:firstLine="640"/>
        <w:rPr>
          <w:rFonts w:ascii="Times New Roman" w:hAnsi="Times New Roman" w:eastAsia="方正仿宋_GBK" w:cs="方正仿宋_GBK"/>
          <w:color w:val="222222"/>
          <w:kern w:val="0"/>
          <w:sz w:val="32"/>
          <w:szCs w:val="32"/>
        </w:rPr>
      </w:pPr>
      <w:r>
        <w:rPr>
          <w:rFonts w:hint="eastAsia" w:ascii="Times New Roman" w:hAnsi="Times New Roman" w:eastAsia="方正黑体_GBK" w:cs="方正黑体_GBK"/>
          <w:bCs/>
          <w:sz w:val="32"/>
          <w:szCs w:val="32"/>
        </w:rPr>
        <w:t>第六条</w:t>
      </w:r>
      <w:r>
        <w:rPr>
          <w:rFonts w:hint="eastAsia" w:ascii="Times New Roman" w:hAnsi="Times New Roman" w:eastAsia="方正黑体_GBK" w:cs="方正黑体_GBK"/>
          <w:bCs/>
          <w:sz w:val="32"/>
          <w:szCs w:val="32"/>
          <w:lang w:val="en-US" w:eastAsia="zh-CN"/>
        </w:rPr>
        <w:t xml:space="preserve">  </w:t>
      </w:r>
      <w:r>
        <w:rPr>
          <w:rFonts w:hint="eastAsia" w:ascii="Times New Roman" w:hAnsi="Times New Roman" w:eastAsia="方正仿宋_GBK" w:cs="方正仿宋_GBK"/>
          <w:color w:val="222222"/>
          <w:kern w:val="0"/>
          <w:sz w:val="32"/>
          <w:szCs w:val="32"/>
        </w:rPr>
        <w:t>申请人和评估对象应按要求做好失能等级评估配合工作。拒绝配合的，可终止评估；已享受待遇的，可暂停其待遇。</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黑体_GBK" w:cs="方正黑体_GBK"/>
          <w:bCs/>
          <w:sz w:val="32"/>
          <w:szCs w:val="32"/>
        </w:rPr>
        <w:t>第七条</w:t>
      </w:r>
      <w:r>
        <w:rPr>
          <w:rFonts w:hint="eastAsia" w:ascii="Times New Roman" w:hAnsi="Times New Roman" w:eastAsia="方正黑体_GBK" w:cs="方正黑体_GBK"/>
          <w:bCs/>
          <w:sz w:val="32"/>
          <w:szCs w:val="32"/>
          <w:lang w:val="en-US" w:eastAsia="zh-CN"/>
        </w:rPr>
        <w:t xml:space="preserve">  </w:t>
      </w:r>
      <w:r>
        <w:rPr>
          <w:rFonts w:hint="eastAsia" w:ascii="Times New Roman" w:hAnsi="Times New Roman" w:eastAsia="方正仿宋_GBK" w:cs="方正仿宋_GBK"/>
          <w:color w:val="222222"/>
          <w:kern w:val="0"/>
          <w:sz w:val="32"/>
          <w:szCs w:val="32"/>
        </w:rPr>
        <w:t>本办法从2022年1月1日起实施，《重庆市医疗保障局关于印发&lt;重庆市长期护理保险失能等级评定管理办法（试行）&gt;的通知》（渝医保发〔2018〕16号）同时废止。</w:t>
      </w:r>
    </w:p>
    <w:p>
      <w:pPr>
        <w:spacing w:line="600" w:lineRule="exact"/>
        <w:ind w:firstLine="640" w:firstLineChars="200"/>
        <w:rPr>
          <w:rFonts w:ascii="Times New Roman" w:hAnsi="Times New Roman" w:eastAsia="方正仿宋_GBK" w:cs="方正仿宋_GBK"/>
          <w:sz w:val="32"/>
          <w:szCs w:val="32"/>
        </w:rPr>
      </w:pP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附件：1．长期护理失能等级评估标准（试行）</w:t>
      </w:r>
    </w:p>
    <w:p>
      <w:pPr>
        <w:numPr>
          <w:ilvl w:val="0"/>
          <w:numId w:val="1"/>
        </w:numPr>
        <w:spacing w:line="600" w:lineRule="exact"/>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重庆市长期护理保险失能等级评估申请不予受理</w:t>
      </w:r>
    </w:p>
    <w:p>
      <w:pPr>
        <w:spacing w:line="600" w:lineRule="exact"/>
        <w:ind w:firstLine="480" w:firstLineChars="15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　　　　　情况告知书</w:t>
      </w:r>
    </w:p>
    <w:p>
      <w:pPr>
        <w:spacing w:line="600" w:lineRule="exact"/>
        <w:ind w:firstLine="640" w:firstLineChars="200"/>
        <w:rPr>
          <w:rFonts w:ascii="Times New Roman" w:hAnsi="Times New Roman" w:eastAsia="方正仿宋_GBK" w:cs="方正仿宋_GBK"/>
          <w:color w:val="222222"/>
          <w:kern w:val="0"/>
          <w:sz w:val="32"/>
          <w:szCs w:val="32"/>
        </w:rPr>
      </w:pPr>
      <w:r>
        <w:rPr>
          <w:rFonts w:hint="eastAsia" w:ascii="Times New Roman" w:hAnsi="Times New Roman" w:eastAsia="方正仿宋_GBK" w:cs="方正仿宋_GBK"/>
          <w:color w:val="222222"/>
          <w:kern w:val="0"/>
          <w:sz w:val="32"/>
          <w:szCs w:val="32"/>
        </w:rPr>
        <w:t>　　　3．重庆市长期护理保险失能等级评估结论书</w:t>
      </w:r>
    </w:p>
    <w:p>
      <w:pPr>
        <w:spacing w:line="600" w:lineRule="exact"/>
        <w:ind w:firstLine="640" w:firstLineChars="200"/>
        <w:rPr>
          <w:rFonts w:hint="eastAsia" w:ascii="Times New Roman" w:hAnsi="Times New Roman" w:eastAsia="方正黑体_GBK" w:cs="方正黑体_GBK"/>
          <w:bCs/>
          <w:sz w:val="32"/>
          <w:szCs w:val="32"/>
        </w:rPr>
      </w:pPr>
      <w:r>
        <w:rPr>
          <w:rFonts w:hint="eastAsia" w:ascii="Times New Roman" w:hAnsi="Times New Roman" w:eastAsia="方正仿宋_GBK" w:cs="方正仿宋_GBK"/>
          <w:color w:val="222222"/>
          <w:kern w:val="0"/>
          <w:sz w:val="32"/>
          <w:szCs w:val="32"/>
        </w:rPr>
        <w:t xml:space="preserve">      4．重庆市长期护理保险失能等级再次评估结论书</w:t>
      </w:r>
      <w:r>
        <w:rPr>
          <w:rFonts w:hint="eastAsia" w:ascii="Times New Roman" w:hAnsi="Times New Roman" w:eastAsia="方正仿宋_GBK" w:cs="方正仿宋_GBK"/>
          <w:color w:val="222222"/>
          <w:kern w:val="0"/>
          <w:sz w:val="32"/>
          <w:szCs w:val="32"/>
        </w:rPr>
        <w:br w:type="page"/>
      </w:r>
      <w:r>
        <w:rPr>
          <w:rFonts w:hint="eastAsia" w:ascii="Times New Roman" w:hAnsi="Times New Roman" w:eastAsia="方正黑体_GBK" w:cs="方正黑体_GBK"/>
          <w:bCs/>
          <w:sz w:val="32"/>
          <w:szCs w:val="32"/>
        </w:rPr>
        <w:t>附件1</w:t>
      </w:r>
    </w:p>
    <w:p>
      <w:pPr>
        <w:spacing w:line="600" w:lineRule="exact"/>
        <w:jc w:val="center"/>
        <w:rPr>
          <w:rFonts w:hint="eastAsia" w:ascii="方正小标宋_GBK" w:hAnsi="方正小标宋_GBK" w:eastAsia="方正小标宋_GBK" w:cs="方正小标宋_GBK"/>
          <w:sz w:val="44"/>
          <w:szCs w:val="44"/>
        </w:rPr>
      </w:pPr>
      <w:bookmarkStart w:id="0" w:name="bookmark0"/>
      <w:bookmarkStart w:id="1" w:name="bookmark2"/>
      <w:bookmarkStart w:id="2" w:name="bookmark1"/>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长期护理失能等级评估标准</w:t>
      </w:r>
      <w:bookmarkEnd w:id="0"/>
      <w:bookmarkEnd w:id="1"/>
      <w:bookmarkEnd w:id="2"/>
    </w:p>
    <w:p>
      <w:pPr>
        <w:spacing w:line="600" w:lineRule="exact"/>
        <w:jc w:val="center"/>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（试行）</w:t>
      </w:r>
    </w:p>
    <w:p>
      <w:pPr>
        <w:spacing w:line="560" w:lineRule="exact"/>
        <w:ind w:firstLine="640" w:firstLineChars="200"/>
        <w:rPr>
          <w:rFonts w:ascii="Times New Roman" w:hAnsi="Times New Roman" w:eastAsia="方正仿宋_GBK" w:cs="方正黑体_GBK"/>
          <w:sz w:val="32"/>
          <w:szCs w:val="32"/>
        </w:rPr>
      </w:pPr>
      <w:bookmarkStart w:id="3" w:name="bookmark3"/>
      <w:bookmarkEnd w:id="3"/>
    </w:p>
    <w:p>
      <w:pPr>
        <w:spacing w:line="600" w:lineRule="exact"/>
        <w:ind w:firstLine="640" w:firstLineChars="200"/>
        <w:jc w:val="left"/>
        <w:rPr>
          <w:rFonts w:ascii="Times New Roman" w:hAnsi="Times New Roman" w:eastAsia="方正黑体_GBK" w:cs="方正黑体_GBK"/>
          <w:sz w:val="32"/>
          <w:szCs w:val="32"/>
        </w:rPr>
      </w:pPr>
      <w:r>
        <w:rPr>
          <w:rFonts w:ascii="Times New Roman" w:hAnsi="Times New Roman" w:eastAsia="方正黑体_GBK" w:cs="方正黑体_GBK"/>
          <w:sz w:val="32"/>
          <w:szCs w:val="32"/>
        </w:rPr>
        <w:t>1</w:t>
      </w:r>
      <w:r>
        <w:rPr>
          <w:rFonts w:hint="eastAsia" w:ascii="Times New Roman" w:hAnsi="Times New Roman" w:eastAsia="方正黑体_GBK" w:cs="方正黑体_GBK"/>
          <w:sz w:val="32"/>
          <w:szCs w:val="32"/>
        </w:rPr>
        <w:t>．</w:t>
      </w:r>
      <w:r>
        <w:rPr>
          <w:rFonts w:hint="eastAsia" w:ascii="Times New Roman" w:hAnsi="Times New Roman" w:eastAsia="方正黑体_GBK" w:cs="方正黑体_GBK"/>
          <w:sz w:val="32"/>
          <w:szCs w:val="32"/>
          <w:lang w:val="zh-TW" w:eastAsia="zh-TW"/>
        </w:rPr>
        <w:t>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本标准规定了长期护理失能等级评估的术语和定义、评估指标、评估实施及评估结果等。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本标准适用于指导长期护理保险制度试点地区医疗保障部门开展的长期护理保险失能等级评估。长期护理保险制度试点地区民政部门老年人护理补贴发放对象资格认定，以及养老机构老年人入住评估可参考使用</w:t>
      </w:r>
      <w:bookmarkStart w:id="4" w:name="bookmark4"/>
      <w:bookmarkEnd w:id="4"/>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黑体_GBK"/>
          <w:sz w:val="32"/>
          <w:szCs w:val="32"/>
        </w:rPr>
      </w:pPr>
      <w:r>
        <w:rPr>
          <w:rFonts w:ascii="Times New Roman" w:hAnsi="Times New Roman" w:eastAsia="方正黑体_GBK" w:cs="方正黑体_GBK"/>
          <w:sz w:val="32"/>
          <w:szCs w:val="32"/>
        </w:rPr>
        <w:t>2</w:t>
      </w:r>
      <w:r>
        <w:rPr>
          <w:rFonts w:hint="eastAsia" w:ascii="Times New Roman" w:hAnsi="Times New Roman" w:eastAsia="方正黑体_GBK" w:cs="方正黑体_GBK"/>
          <w:sz w:val="32"/>
          <w:szCs w:val="32"/>
        </w:rPr>
        <w:t>．术语和定义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下列术语和定义适用于本标准。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r>
        <w:rPr>
          <w:rFonts w:ascii="Times New Roman" w:hAnsi="Times New Roman" w:eastAsia="方正仿宋_GBK" w:cs="方正楷体_GBK"/>
          <w:b/>
          <w:bCs/>
          <w:sz w:val="32"/>
          <w:szCs w:val="32"/>
        </w:rPr>
        <w:t>2.1</w:t>
      </w:r>
      <w:r>
        <w:rPr>
          <w:rFonts w:hint="eastAsia" w:ascii="Times New Roman" w:hAnsi="Times New Roman" w:eastAsia="方正仿宋_GBK" w:cs="方正楷体_GBK"/>
          <w:b/>
          <w:bCs/>
          <w:sz w:val="32"/>
          <w:szCs w:val="32"/>
          <w:lang w:val="zh-TW" w:eastAsia="zh-TW"/>
        </w:rPr>
        <w:t>失能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因年老、疾病、伤残等原因，导致人体的某些功能部分或全部丧失，从而正常的活动能力受到限制或缺失。</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r>
        <w:rPr>
          <w:rFonts w:ascii="Times New Roman" w:hAnsi="Times New Roman" w:eastAsia="方正仿宋_GBK" w:cs="方正楷体_GBK"/>
          <w:b/>
          <w:bCs/>
          <w:sz w:val="32"/>
          <w:szCs w:val="32"/>
        </w:rPr>
        <w:t>2.2</w:t>
      </w:r>
      <w:r>
        <w:rPr>
          <w:rFonts w:hint="eastAsia" w:ascii="Times New Roman" w:hAnsi="Times New Roman" w:eastAsia="方正仿宋_GBK" w:cs="方正楷体_GBK"/>
          <w:b/>
          <w:bCs/>
          <w:sz w:val="32"/>
          <w:szCs w:val="32"/>
        </w:rPr>
        <w:t>长期护理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指在持续一段时间内给失能人员提供一系列基本生活照料和与之密切相关的医疗护理。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r>
        <w:rPr>
          <w:rFonts w:ascii="Times New Roman" w:hAnsi="Times New Roman" w:eastAsia="方正仿宋_GBK" w:cs="方正楷体_GBK"/>
          <w:b/>
          <w:bCs/>
          <w:sz w:val="32"/>
          <w:szCs w:val="32"/>
        </w:rPr>
        <w:t>2.3</w:t>
      </w:r>
      <w:r>
        <w:rPr>
          <w:rFonts w:hint="eastAsia" w:ascii="Times New Roman" w:hAnsi="Times New Roman" w:eastAsia="方正仿宋_GBK" w:cs="方正楷体_GBK"/>
          <w:b/>
          <w:bCs/>
          <w:sz w:val="32"/>
          <w:szCs w:val="32"/>
        </w:rPr>
        <w:t>长期护理失能等级评估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依据本标准，对评估对象日常生活活动、认知、感知觉与沟通等方面的能力丧失程度的分级评估。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r>
        <w:rPr>
          <w:rFonts w:ascii="Times New Roman" w:hAnsi="Times New Roman" w:eastAsia="方正仿宋_GBK" w:cs="方正楷体_GBK"/>
          <w:b/>
          <w:bCs/>
          <w:sz w:val="32"/>
          <w:szCs w:val="32"/>
        </w:rPr>
        <w:t>2.4</w:t>
      </w:r>
      <w:r>
        <w:rPr>
          <w:rFonts w:hint="eastAsia" w:ascii="Times New Roman" w:hAnsi="Times New Roman" w:eastAsia="方正仿宋_GBK" w:cs="方正楷体_GBK"/>
          <w:b/>
          <w:bCs/>
          <w:sz w:val="32"/>
          <w:szCs w:val="32"/>
        </w:rPr>
        <w:t>日常生活活动能力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个体为独立生活而每天必须反复进行的、最基本的、具有共同性的身体动作群，即进行衣、食、住、行、个人卫生等日常生活活动的基本动作和技巧。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bookmarkStart w:id="5" w:name="bookmark5"/>
      <w:bookmarkEnd w:id="5"/>
      <w:r>
        <w:rPr>
          <w:rFonts w:ascii="Times New Roman" w:hAnsi="Times New Roman" w:eastAsia="方正仿宋_GBK" w:cs="方正楷体_GBK"/>
          <w:b/>
          <w:bCs/>
          <w:sz w:val="32"/>
          <w:szCs w:val="32"/>
        </w:rPr>
        <w:t>2.5</w:t>
      </w:r>
      <w:r>
        <w:rPr>
          <w:rFonts w:hint="eastAsia" w:ascii="Times New Roman" w:hAnsi="Times New Roman" w:eastAsia="方正仿宋_GBK" w:cs="方正楷体_GBK"/>
          <w:b/>
          <w:bCs/>
          <w:sz w:val="32"/>
          <w:szCs w:val="32"/>
        </w:rPr>
        <w:t>认知能力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个体在认知功能方面的表现，即在时间定向、人物定向、空间定向及记忆等方面的能力。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r>
        <w:rPr>
          <w:rFonts w:ascii="Times New Roman" w:hAnsi="Times New Roman" w:eastAsia="方正仿宋_GBK" w:cs="方正楷体_GBK"/>
          <w:b/>
          <w:bCs/>
          <w:sz w:val="32"/>
          <w:szCs w:val="32"/>
        </w:rPr>
        <w:t>2.6</w:t>
      </w:r>
      <w:r>
        <w:rPr>
          <w:rFonts w:hint="eastAsia" w:ascii="Times New Roman" w:hAnsi="Times New Roman" w:eastAsia="方正仿宋_GBK" w:cs="方正楷体_GBK"/>
          <w:b/>
          <w:bCs/>
          <w:sz w:val="32"/>
          <w:szCs w:val="32"/>
        </w:rPr>
        <w:t>感知觉与沟通能力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个体在视力、听力及与他人有效地沟通交流等方面的能力。</w:t>
      </w:r>
    </w:p>
    <w:p>
      <w:pPr>
        <w:spacing w:line="600" w:lineRule="exact"/>
        <w:ind w:firstLine="640" w:firstLineChars="200"/>
        <w:jc w:val="left"/>
        <w:rPr>
          <w:rFonts w:ascii="Times New Roman" w:hAnsi="Times New Roman" w:eastAsia="方正黑体_GBK" w:cs="方正黑体_GBK"/>
          <w:sz w:val="32"/>
          <w:szCs w:val="32"/>
        </w:rPr>
      </w:pPr>
      <w:bookmarkStart w:id="6" w:name="bookmark6"/>
      <w:bookmarkEnd w:id="6"/>
      <w:r>
        <w:rPr>
          <w:rFonts w:ascii="Times New Roman" w:hAnsi="Times New Roman" w:eastAsia="方正黑体_GBK" w:cs="方正黑体_GBK"/>
          <w:sz w:val="32"/>
          <w:szCs w:val="32"/>
        </w:rPr>
        <w:t>3</w:t>
      </w:r>
      <w:r>
        <w:rPr>
          <w:rFonts w:hint="eastAsia" w:ascii="Times New Roman" w:hAnsi="Times New Roman" w:eastAsia="方正黑体_GBK" w:cs="方正黑体_GBK"/>
          <w:sz w:val="32"/>
          <w:szCs w:val="32"/>
        </w:rPr>
        <w:t>．评估指标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r>
        <w:rPr>
          <w:rFonts w:ascii="Times New Roman" w:hAnsi="Times New Roman" w:eastAsia="方正仿宋_GBK" w:cs="方正楷体_GBK"/>
          <w:b/>
          <w:bCs/>
          <w:sz w:val="32"/>
          <w:szCs w:val="32"/>
        </w:rPr>
        <w:t xml:space="preserve">3.1 </w:t>
      </w:r>
      <w:r>
        <w:rPr>
          <w:rFonts w:hint="eastAsia" w:ascii="Times New Roman" w:hAnsi="Times New Roman" w:eastAsia="方正仿宋_GBK" w:cs="方正楷体_GBK"/>
          <w:b/>
          <w:bCs/>
          <w:sz w:val="32"/>
          <w:szCs w:val="32"/>
        </w:rPr>
        <w:t>一级指标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一级指标共</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个，包括日常生活活动能力、认知能力、感知觉与沟通能力。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r>
        <w:rPr>
          <w:rFonts w:ascii="Times New Roman" w:hAnsi="Times New Roman" w:eastAsia="方正仿宋_GBK" w:cs="方正楷体_GBK"/>
          <w:b/>
          <w:bCs/>
          <w:sz w:val="32"/>
          <w:szCs w:val="32"/>
        </w:rPr>
        <w:t>3.2</w:t>
      </w:r>
      <w:r>
        <w:rPr>
          <w:rFonts w:hint="eastAsia" w:ascii="Times New Roman" w:hAnsi="Times New Roman" w:eastAsia="方正仿宋_GBK" w:cs="方正楷体_GBK"/>
          <w:b/>
          <w:bCs/>
          <w:sz w:val="32"/>
          <w:szCs w:val="32"/>
        </w:rPr>
        <w:t>二级指标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二级指标共</w:t>
      </w:r>
      <w:r>
        <w:rPr>
          <w:rFonts w:ascii="Times New Roman" w:hAnsi="Times New Roman" w:eastAsia="方正仿宋_GBK" w:cs="方正仿宋_GBK"/>
          <w:sz w:val="32"/>
          <w:szCs w:val="32"/>
        </w:rPr>
        <w:t>17</w:t>
      </w:r>
      <w:r>
        <w:rPr>
          <w:rFonts w:hint="eastAsia" w:ascii="Times New Roman" w:hAnsi="Times New Roman" w:eastAsia="方正仿宋_GBK" w:cs="方正仿宋_GBK"/>
          <w:sz w:val="32"/>
          <w:szCs w:val="32"/>
        </w:rPr>
        <w:t>个（详见表</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）。日常生活活动能力包括</w:t>
      </w:r>
      <w:r>
        <w:rPr>
          <w:rFonts w:ascii="Times New Roman" w:hAnsi="Times New Roman" w:eastAsia="方正仿宋_GBK" w:cs="方正仿宋_GBK"/>
          <w:sz w:val="32"/>
          <w:szCs w:val="32"/>
        </w:rPr>
        <w:t>10</w:t>
      </w:r>
      <w:r>
        <w:rPr>
          <w:rFonts w:hint="eastAsia" w:ascii="Times New Roman" w:hAnsi="Times New Roman" w:eastAsia="方正仿宋_GBK" w:cs="方正仿宋_GBK"/>
          <w:sz w:val="32"/>
          <w:szCs w:val="32"/>
        </w:rPr>
        <w:t>个二级指标，认知能力包括</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个二级指标，感知觉与沟通能力包括</w:t>
      </w:r>
      <w:r>
        <w:rPr>
          <w:rFonts w:ascii="Times New Roman" w:hAnsi="Times New Roman" w:eastAsia="方正仿宋_GBK" w:cs="方正仿宋_GBK"/>
          <w:sz w:val="32"/>
          <w:szCs w:val="32"/>
        </w:rPr>
        <w:t>3</w:t>
      </w:r>
      <w:r>
        <w:rPr>
          <w:rFonts w:hint="eastAsia" w:ascii="Times New Roman" w:hAnsi="Times New Roman" w:eastAsia="方正仿宋_GBK" w:cs="方正仿宋_GBK"/>
          <w:sz w:val="32"/>
          <w:szCs w:val="32"/>
        </w:rPr>
        <w:t>个二级指标。</w:t>
      </w:r>
    </w:p>
    <w:p>
      <w:pPr>
        <w:pStyle w:val="12"/>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表</w:t>
      </w:r>
      <w:r>
        <w:rPr>
          <w:rFonts w:ascii="Times New Roman" w:hAnsi="Times New Roman" w:eastAsia="方正黑体_GBK" w:cs="方正黑体_GBK"/>
          <w:b/>
          <w:bCs/>
          <w:sz w:val="32"/>
          <w:szCs w:val="32"/>
        </w:rPr>
        <w:t>1</w:t>
      </w:r>
      <w:r>
        <w:rPr>
          <w:rFonts w:hint="eastAsia" w:ascii="Times New Roman" w:hAnsi="Times New Roman" w:eastAsia="方正黑体_GBK" w:cs="方正黑体_GBK"/>
          <w:sz w:val="32"/>
          <w:szCs w:val="32"/>
        </w:rPr>
        <w:t>长期护理失能等级评估指标</w:t>
      </w:r>
    </w:p>
    <w:tbl>
      <w:tblPr>
        <w:tblStyle w:val="8"/>
        <w:tblW w:w="0" w:type="auto"/>
        <w:jc w:val="center"/>
        <w:tblLayout w:type="fixed"/>
        <w:tblCellMar>
          <w:top w:w="0" w:type="dxa"/>
          <w:left w:w="10" w:type="dxa"/>
          <w:bottom w:w="0" w:type="dxa"/>
          <w:right w:w="10" w:type="dxa"/>
        </w:tblCellMar>
      </w:tblPr>
      <w:tblGrid>
        <w:gridCol w:w="2693"/>
        <w:gridCol w:w="6226"/>
      </w:tblGrid>
      <w:tr>
        <w:tblPrEx>
          <w:tblCellMar>
            <w:top w:w="0" w:type="dxa"/>
            <w:left w:w="10" w:type="dxa"/>
            <w:bottom w:w="0" w:type="dxa"/>
            <w:right w:w="10" w:type="dxa"/>
          </w:tblCellMar>
        </w:tblPrEx>
        <w:trPr>
          <w:trHeight w:val="576" w:hRule="exact"/>
          <w:jc w:val="center"/>
        </w:trPr>
        <w:tc>
          <w:tcPr>
            <w:tcW w:w="2693"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sz w:val="24"/>
                <w:szCs w:val="24"/>
              </w:rPr>
            </w:pPr>
            <w:r>
              <w:rPr>
                <w:rFonts w:hint="eastAsia" w:ascii="Times New Roman" w:hAnsi="Times New Roman" w:eastAsia="方正黑体_GBK" w:cs="方正黑体_GBK"/>
                <w:sz w:val="24"/>
                <w:szCs w:val="24"/>
                <w:lang w:eastAsia="zh-CN"/>
              </w:rPr>
              <w:t>一</w:t>
            </w:r>
            <w:r>
              <w:rPr>
                <w:rFonts w:hint="eastAsia" w:ascii="Times New Roman" w:hAnsi="Times New Roman" w:eastAsia="方正黑体_GBK" w:cs="方正黑体_GBK"/>
                <w:sz w:val="24"/>
                <w:szCs w:val="24"/>
              </w:rPr>
              <w:t>级指标</w:t>
            </w:r>
          </w:p>
        </w:tc>
        <w:tc>
          <w:tcPr>
            <w:tcW w:w="6226"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sz w:val="24"/>
                <w:szCs w:val="24"/>
              </w:rPr>
            </w:pPr>
            <w:r>
              <w:rPr>
                <w:rFonts w:hint="eastAsia" w:ascii="Times New Roman" w:hAnsi="Times New Roman" w:eastAsia="方正黑体_GBK" w:cs="方正黑体_GBK"/>
                <w:sz w:val="24"/>
                <w:szCs w:val="24"/>
                <w:lang w:eastAsia="zh-CN"/>
              </w:rPr>
              <w:t>二</w:t>
            </w:r>
            <w:r>
              <w:rPr>
                <w:rFonts w:hint="eastAsia" w:ascii="Times New Roman" w:hAnsi="Times New Roman" w:eastAsia="方正黑体_GBK" w:cs="方正黑体_GBK"/>
                <w:sz w:val="24"/>
                <w:szCs w:val="24"/>
              </w:rPr>
              <w:t>级指标</w:t>
            </w:r>
          </w:p>
        </w:tc>
      </w:tr>
      <w:tr>
        <w:tblPrEx>
          <w:tblCellMar>
            <w:top w:w="0" w:type="dxa"/>
            <w:left w:w="10" w:type="dxa"/>
            <w:bottom w:w="0" w:type="dxa"/>
            <w:right w:w="10" w:type="dxa"/>
          </w:tblCellMar>
        </w:tblPrEx>
        <w:trPr>
          <w:trHeight w:val="936" w:hRule="exact"/>
          <w:jc w:val="center"/>
        </w:trPr>
        <w:tc>
          <w:tcPr>
            <w:tcW w:w="2693"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日常生活活动能力</w:t>
            </w:r>
          </w:p>
        </w:tc>
        <w:tc>
          <w:tcPr>
            <w:tcW w:w="6226" w:type="dxa"/>
            <w:tcBorders>
              <w:top w:val="single" w:color="auto" w:sz="4" w:space="0"/>
              <w:left w:val="single" w:color="auto" w:sz="4" w:space="0"/>
              <w:right w:val="single" w:color="auto" w:sz="4" w:space="0"/>
            </w:tcBorders>
            <w:shd w:val="clear" w:color="auto" w:fill="FFFFFF"/>
            <w:vAlign w:val="center"/>
          </w:tcPr>
          <w:p>
            <w:pPr>
              <w:pStyle w:val="13"/>
              <w:spacing w:after="0" w:line="396" w:lineRule="exact"/>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进食、穿衣、面部与口腔清洁、大便控制、小便控制、用厕、平地行走、床椅转移、上下楼、洗澡</w:t>
            </w:r>
          </w:p>
        </w:tc>
      </w:tr>
      <w:tr>
        <w:tblPrEx>
          <w:tblCellMar>
            <w:top w:w="0" w:type="dxa"/>
            <w:left w:w="10" w:type="dxa"/>
            <w:bottom w:w="0" w:type="dxa"/>
            <w:right w:w="10" w:type="dxa"/>
          </w:tblCellMar>
        </w:tblPrEx>
        <w:trPr>
          <w:trHeight w:val="566" w:hRule="exact"/>
          <w:jc w:val="center"/>
        </w:trPr>
        <w:tc>
          <w:tcPr>
            <w:tcW w:w="2693"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认知能力</w:t>
            </w:r>
          </w:p>
        </w:tc>
        <w:tc>
          <w:tcPr>
            <w:tcW w:w="6226"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时间定向、人物定向、空间定向、记忆力</w:t>
            </w:r>
          </w:p>
        </w:tc>
      </w:tr>
      <w:tr>
        <w:tblPrEx>
          <w:tblCellMar>
            <w:top w:w="0" w:type="dxa"/>
            <w:left w:w="10" w:type="dxa"/>
            <w:bottom w:w="0" w:type="dxa"/>
            <w:right w:w="10" w:type="dxa"/>
          </w:tblCellMar>
        </w:tblPrEx>
        <w:trPr>
          <w:trHeight w:val="581" w:hRule="exact"/>
          <w:jc w:val="center"/>
        </w:trPr>
        <w:tc>
          <w:tcPr>
            <w:tcW w:w="2693"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感知觉与沟通能力</w:t>
            </w:r>
          </w:p>
        </w:tc>
        <w:tc>
          <w:tcPr>
            <w:tcW w:w="622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视力、听力、沟通能力</w:t>
            </w:r>
          </w:p>
        </w:tc>
      </w:tr>
    </w:tbl>
    <w:p>
      <w:pPr>
        <w:spacing w:line="1" w:lineRule="exact"/>
        <w:rPr>
          <w:rFonts w:ascii="Times New Roman" w:hAnsi="Times New Roman"/>
          <w:sz w:val="2"/>
          <w:szCs w:val="2"/>
        </w:rPr>
      </w:pPr>
      <w:r>
        <w:rPr>
          <w:rFonts w:ascii="Times New Roman" w:hAnsi="Times New Roman"/>
        </w:rPr>
        <w:br w:type="page"/>
      </w:r>
    </w:p>
    <w:p>
      <w:pPr>
        <w:spacing w:line="600" w:lineRule="exact"/>
        <w:ind w:firstLine="640" w:firstLineChars="200"/>
        <w:jc w:val="left"/>
        <w:rPr>
          <w:rFonts w:ascii="Times New Roman" w:hAnsi="Times New Roman" w:eastAsia="方正黑体_GBK" w:cs="方正黑体_GBK"/>
          <w:sz w:val="32"/>
          <w:szCs w:val="32"/>
        </w:rPr>
      </w:pPr>
      <w:bookmarkStart w:id="7" w:name="bookmark7"/>
      <w:bookmarkEnd w:id="7"/>
      <w:r>
        <w:rPr>
          <w:rFonts w:ascii="Times New Roman" w:hAnsi="Times New Roman" w:eastAsia="方正黑体_GBK" w:cs="方正黑体_GBK"/>
          <w:sz w:val="32"/>
          <w:szCs w:val="32"/>
        </w:rPr>
        <w:t>4</w:t>
      </w:r>
      <w:r>
        <w:rPr>
          <w:rFonts w:hint="eastAsia" w:ascii="Times New Roman" w:hAnsi="Times New Roman" w:eastAsia="方正仿宋_GBK" w:cs="方正黑体_GBK"/>
          <w:sz w:val="32"/>
          <w:szCs w:val="32"/>
        </w:rPr>
        <w:t>．</w:t>
      </w:r>
      <w:r>
        <w:rPr>
          <w:rFonts w:hint="eastAsia" w:ascii="Times New Roman" w:hAnsi="Times New Roman" w:eastAsia="方正黑体_GBK" w:cs="方正黑体_GBK"/>
          <w:sz w:val="32"/>
          <w:szCs w:val="32"/>
        </w:rPr>
        <w:t>评估实施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r>
        <w:rPr>
          <w:rFonts w:hint="eastAsia" w:ascii="Times New Roman" w:hAnsi="Times New Roman" w:eastAsia="方正仿宋_GBK" w:cs="方正楷体_GBK"/>
          <w:b/>
          <w:bCs/>
          <w:sz w:val="32"/>
          <w:szCs w:val="32"/>
          <w:lang w:val="zh-CN"/>
        </w:rPr>
        <w:t>4.1</w:t>
      </w:r>
      <w:r>
        <w:rPr>
          <w:rFonts w:hint="eastAsia" w:ascii="Times New Roman" w:hAnsi="Times New Roman" w:eastAsia="方正仿宋_GBK" w:cs="方正楷体_GBK"/>
          <w:b/>
          <w:bCs/>
          <w:sz w:val="32"/>
          <w:szCs w:val="32"/>
        </w:rPr>
        <w:t>评估主体</w:t>
      </w:r>
    </w:p>
    <w:p>
      <w:pPr>
        <w:spacing w:line="60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长期护理保险定点评估机构及其评估人员，或其他符合试点地区医保部门相关规定的、具备相应资质的评估机构及评估人员等。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lang w:val="zh-CN"/>
        </w:rPr>
      </w:pPr>
      <w:r>
        <w:rPr>
          <w:rFonts w:hint="eastAsia" w:ascii="Times New Roman" w:hAnsi="Times New Roman" w:eastAsia="方正仿宋_GBK" w:cs="方正楷体_GBK"/>
          <w:b/>
          <w:bCs/>
          <w:sz w:val="32"/>
          <w:szCs w:val="32"/>
          <w:lang w:val="zh-CN"/>
        </w:rPr>
        <w:t>4.2评估对象</w:t>
      </w:r>
    </w:p>
    <w:p>
      <w:pPr>
        <w:spacing w:line="600" w:lineRule="exact"/>
        <w:ind w:firstLine="640" w:firstLineChars="200"/>
        <w:jc w:val="left"/>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提出评估申请、符合试点地区医保部门相关规定并通过受理审核的长期护理保险参保人员。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lang w:val="zh-CN"/>
        </w:rPr>
      </w:pPr>
      <w:r>
        <w:rPr>
          <w:rFonts w:hint="eastAsia" w:ascii="Times New Roman" w:hAnsi="Times New Roman" w:eastAsia="方正仿宋_GBK" w:cs="方正楷体_GBK"/>
          <w:b/>
          <w:bCs/>
          <w:sz w:val="32"/>
          <w:szCs w:val="32"/>
          <w:lang w:val="zh-CN"/>
        </w:rPr>
        <w:t>4.3评估地点</w:t>
      </w:r>
    </w:p>
    <w:p>
      <w:pPr>
        <w:spacing w:line="600" w:lineRule="exact"/>
        <w:ind w:firstLine="640" w:firstLineChars="200"/>
        <w:jc w:val="left"/>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按照就近便利原则，现场评估地点安排在评估对象现居住地或其所在养老服务机构、医疗机构等。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lang w:val="zh-CN"/>
        </w:rPr>
      </w:pPr>
      <w:r>
        <w:rPr>
          <w:rFonts w:hint="eastAsia" w:ascii="Times New Roman" w:hAnsi="Times New Roman" w:eastAsia="方正仿宋_GBK" w:cs="方正楷体_GBK"/>
          <w:b/>
          <w:bCs/>
          <w:sz w:val="32"/>
          <w:szCs w:val="32"/>
          <w:lang w:val="zh-CN"/>
        </w:rPr>
        <w:t>4.4评估流程</w:t>
      </w:r>
    </w:p>
    <w:p>
      <w:pPr>
        <w:spacing w:line="600" w:lineRule="exact"/>
        <w:ind w:firstLine="640" w:firstLineChars="200"/>
        <w:jc w:val="left"/>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主要包括评估申请、受理审核、现场评估、复核与结论、公示与送达等环节。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lang w:val="zh-CN"/>
        </w:rPr>
      </w:pPr>
      <w:r>
        <w:rPr>
          <w:rFonts w:hint="eastAsia" w:ascii="Times New Roman" w:hAnsi="Times New Roman" w:eastAsia="方正仿宋_GBK" w:cs="方正楷体_GBK"/>
          <w:b/>
          <w:bCs/>
          <w:sz w:val="32"/>
          <w:szCs w:val="32"/>
          <w:lang w:val="zh-CN"/>
        </w:rPr>
        <w:t>4.5评估要求</w:t>
      </w:r>
    </w:p>
    <w:p>
      <w:pPr>
        <w:spacing w:line="600" w:lineRule="exact"/>
        <w:ind w:firstLine="640" w:firstLineChars="200"/>
        <w:jc w:val="left"/>
        <w:rPr>
          <w:rFonts w:ascii="Times New Roman" w:hAnsi="Times New Roman" w:eastAsia="方正仿宋_GBK" w:cs="方正仿宋_GBK"/>
          <w:sz w:val="32"/>
          <w:szCs w:val="32"/>
          <w:lang w:val="zh-CN"/>
        </w:rPr>
      </w:pPr>
      <w:r>
        <w:rPr>
          <w:rFonts w:hint="eastAsia" w:ascii="Times New Roman" w:hAnsi="Times New Roman" w:eastAsia="方正仿宋_GBK" w:cs="方正仿宋_GBK"/>
          <w:sz w:val="32"/>
          <w:szCs w:val="32"/>
          <w:lang w:val="zh-CN"/>
        </w:rPr>
        <w:t>现场评估过程中，至少2名评估人员开展评估，至少1名评估对象的监护人或代理人在场，并进行全过程影像记录。</w:t>
      </w:r>
    </w:p>
    <w:p>
      <w:pPr>
        <w:spacing w:line="600" w:lineRule="exact"/>
        <w:ind w:firstLine="640" w:firstLineChars="200"/>
        <w:jc w:val="left"/>
        <w:rPr>
          <w:rFonts w:ascii="Times New Roman" w:hAnsi="Times New Roman" w:eastAsia="方正黑体_GBK" w:cs="方正黑体_GBK"/>
          <w:sz w:val="32"/>
          <w:szCs w:val="32"/>
        </w:rPr>
      </w:pPr>
      <w:bookmarkStart w:id="8" w:name="bookmark8"/>
      <w:bookmarkEnd w:id="8"/>
      <w:r>
        <w:rPr>
          <w:rFonts w:ascii="Times New Roman" w:hAnsi="Times New Roman" w:eastAsia="方正黑体_GBK" w:cs="方正黑体_GBK"/>
          <w:sz w:val="32"/>
          <w:szCs w:val="32"/>
        </w:rPr>
        <w:t>5</w:t>
      </w:r>
      <w:r>
        <w:rPr>
          <w:rFonts w:hint="eastAsia" w:ascii="Times New Roman" w:hAnsi="Times New Roman" w:eastAsia="方正仿宋_GBK" w:cs="方正黑体_GBK"/>
          <w:sz w:val="32"/>
          <w:szCs w:val="32"/>
        </w:rPr>
        <w:t>．</w:t>
      </w:r>
      <w:r>
        <w:rPr>
          <w:rFonts w:hint="eastAsia" w:ascii="Times New Roman" w:hAnsi="Times New Roman" w:eastAsia="方正黑体_GBK" w:cs="方正黑体_GBK"/>
          <w:sz w:val="32"/>
          <w:szCs w:val="32"/>
        </w:rPr>
        <w:t>评估结果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lang w:val="zh-CN"/>
        </w:rPr>
      </w:pPr>
      <w:r>
        <w:rPr>
          <w:rFonts w:hint="eastAsia" w:ascii="Times New Roman" w:hAnsi="Times New Roman" w:eastAsia="方正仿宋_GBK" w:cs="方正楷体_GBK"/>
          <w:b/>
          <w:bCs/>
          <w:sz w:val="32"/>
          <w:szCs w:val="32"/>
          <w:lang w:val="zh-CN"/>
        </w:rPr>
        <w:t>5.1指标得分</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zh-CN"/>
        </w:rPr>
        <w:t>日常生活活动能力通过10个二级指标的评定，将其得分相加得到一级指标总分及对应等级；认知能力通过4个二级指标的</w:t>
      </w:r>
      <w:r>
        <w:rPr>
          <w:rFonts w:hint="eastAsia" w:ascii="Times New Roman" w:hAnsi="Times New Roman" w:eastAsia="方正仿宋_GBK" w:cs="方正仿宋_GBK"/>
          <w:sz w:val="32"/>
          <w:szCs w:val="32"/>
        </w:rPr>
        <w:t>评定，将其得分相加得到一级指标总分及对应等级；感知觉与沟通能力通过</w:t>
      </w:r>
      <w:r>
        <w:rPr>
          <w:rFonts w:ascii="Times New Roman" w:hAnsi="Times New Roman" w:eastAsia="方正仿宋_GBK" w:cs="方正仿宋_GBK"/>
          <w:sz w:val="32"/>
          <w:szCs w:val="32"/>
          <w:lang w:val="zh-CN"/>
        </w:rPr>
        <w:t>3</w:t>
      </w:r>
      <w:r>
        <w:rPr>
          <w:rFonts w:hint="eastAsia" w:ascii="Times New Roman" w:hAnsi="Times New Roman" w:eastAsia="方正仿宋_GBK" w:cs="方正仿宋_GBK"/>
          <w:sz w:val="32"/>
          <w:szCs w:val="32"/>
        </w:rPr>
        <w:t>个二级指标的评定，将其得分相加得到一级指标总分及对应等级（详见表</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rPr>
        <w:t>）。</w:t>
      </w:r>
    </w:p>
    <w:p>
      <w:pPr>
        <w:pStyle w:val="14"/>
        <w:spacing w:after="160" w:line="614" w:lineRule="exact"/>
        <w:ind w:firstLine="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表</w:t>
      </w:r>
      <w:r>
        <w:rPr>
          <w:rFonts w:ascii="Times New Roman" w:hAnsi="Times New Roman" w:eastAsia="方正黑体_GBK" w:cs="方正黑体_GBK"/>
          <w:b/>
          <w:bCs/>
          <w:sz w:val="32"/>
          <w:szCs w:val="32"/>
        </w:rPr>
        <w:t>2</w:t>
      </w:r>
      <w:r>
        <w:rPr>
          <w:rFonts w:hint="eastAsia" w:ascii="Times New Roman" w:hAnsi="Times New Roman" w:eastAsia="方正黑体_GBK" w:cs="方正黑体_GBK"/>
          <w:sz w:val="32"/>
          <w:szCs w:val="32"/>
        </w:rPr>
        <w:t>长期护理失能等级评估指标得分及对应等级</w:t>
      </w:r>
    </w:p>
    <w:tbl>
      <w:tblPr>
        <w:tblStyle w:val="8"/>
        <w:tblW w:w="0" w:type="auto"/>
        <w:jc w:val="center"/>
        <w:tblLayout w:type="fixed"/>
        <w:tblCellMar>
          <w:top w:w="0" w:type="dxa"/>
          <w:left w:w="10" w:type="dxa"/>
          <w:bottom w:w="0" w:type="dxa"/>
          <w:right w:w="10" w:type="dxa"/>
        </w:tblCellMar>
      </w:tblPr>
      <w:tblGrid>
        <w:gridCol w:w="2640"/>
        <w:gridCol w:w="1618"/>
        <w:gridCol w:w="1421"/>
        <w:gridCol w:w="1632"/>
        <w:gridCol w:w="1608"/>
      </w:tblGrid>
      <w:tr>
        <w:tblPrEx>
          <w:tblCellMar>
            <w:top w:w="0" w:type="dxa"/>
            <w:left w:w="10" w:type="dxa"/>
            <w:bottom w:w="0" w:type="dxa"/>
            <w:right w:w="10" w:type="dxa"/>
          </w:tblCellMar>
        </w:tblPrEx>
        <w:trPr>
          <w:trHeight w:val="705" w:hRule="exact"/>
          <w:jc w:val="center"/>
        </w:trPr>
        <w:tc>
          <w:tcPr>
            <w:tcW w:w="2640" w:type="dxa"/>
            <w:tcBorders>
              <w:top w:val="single" w:color="auto" w:sz="4" w:space="0"/>
              <w:left w:val="single" w:color="auto" w:sz="4" w:space="0"/>
            </w:tcBorders>
            <w:shd w:val="clear" w:color="auto" w:fill="FFFFFF"/>
          </w:tcPr>
          <w:p>
            <w:pPr>
              <w:pStyle w:val="13"/>
              <w:snapToGrid w:val="0"/>
              <w:spacing w:after="0" w:line="240" w:lineRule="exact"/>
              <w:ind w:left="1780" w:firstLine="0"/>
              <w:rPr>
                <w:rFonts w:ascii="Times New Roman" w:hAnsi="Times New Roman"/>
                <w:sz w:val="24"/>
                <w:szCs w:val="24"/>
              </w:rPr>
            </w:pPr>
            <w:r>
              <w:rPr>
                <w:rFonts w:ascii="Times New Roman" w:hAnsi="Times New Roman"/>
                <w:sz w:val="24"/>
                <w:lang w:val="en-US" w:eastAsia="zh-CN" w:bidi="ar-SA"/>
              </w:rPr>
              <w:pict>
                <v:shape id="_x0000_s1026" o:spid="_x0000_s1026" o:spt="202" type="#_x0000_t202" style="position:absolute;left:0pt;margin-left:85.55pt;margin-top:1pt;height:21.05pt;width:43.5pt;z-index:251662336;mso-width-relative:page;mso-height-relative:page;" stroked="t" coordsize="21600,21600" o:gfxdata="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a2hVbVAAAACAEAAA8AAAAAAAAAAQAgAAAAIgAAAGRycy9kb3ducmV2LnhtbFBLAQIU&#10;ABQAAAAIAIdO4kA4YGQLLwIAAGkEAAAOAAAAAAAAAAEAIAAAACQBAABkcnMvZTJvRG9jLnhtbFBL&#10;BQYAAAAABgAGAFkBAADFBQAAAAA=&#10;">
                  <v:path/>
                  <v:fill focussize="0,0"/>
                  <v:stroke weight="0.5pt" color="#FFFFFF" joinstyle="round"/>
                  <v:imagedata o:title=""/>
                  <o:lock v:ext="edit"/>
                  <v:textbox>
                    <w:txbxContent>
                      <w:p>
                        <w:pPr>
                          <w:rPr>
                            <w:rFonts w:ascii="方正黑体_GBK" w:hAnsi="方正黑体_GBK" w:eastAsia="方正黑体_GBK" w:cs="方正黑体_GBK"/>
                            <w:sz w:val="24"/>
                          </w:rPr>
                        </w:pPr>
                        <w:r>
                          <w:rPr>
                            <w:rFonts w:hint="eastAsia" w:ascii="方正黑体_GBK" w:hAnsi="方正黑体_GBK" w:eastAsia="方正黑体_GBK" w:cs="方正黑体_GBK"/>
                            <w:sz w:val="24"/>
                          </w:rPr>
                          <w:t>等级</w:t>
                        </w:r>
                      </w:p>
                    </w:txbxContent>
                  </v:textbox>
                </v:shape>
              </w:pict>
            </w:r>
            <w:r>
              <w:rPr>
                <w:rFonts w:ascii="Times New Roman" w:hAnsi="Times New Roman"/>
                <w:sz w:val="24"/>
                <w:lang w:val="en-US" w:eastAsia="zh-CN" w:bidi="ar-SA"/>
              </w:rPr>
              <w:pict>
                <v:shape id="_x0000_s1032" o:spid="_x0000_s1032" o:spt="202" type="#_x0000_t202" style="position:absolute;left:0pt;margin-left:0.75pt;margin-top:10.55pt;height:21.8pt;width:68.2pt;mso-wrap-distance-bottom:0pt;mso-wrap-distance-top:0pt;z-index:251661312;mso-width-relative:page;mso-height-relative:page;" stroked="t" coordsize="21600,21600" o:gfxdata="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u9JhtUAAAAHAQAADwAAAAAAAAABACAAAAAiAAAAZHJzL2Rvd25yZXYu&#10;eG1sUEsBAhQAFAAAAAgAh07iQMW1jIs3AgAAaQQAAA4AAAAAAAAAAQAgAAAAJAEAAGRycy9lMm9E&#10;b2MueG1sUEsFBgAAAAAGAAYAWQEAAM0FAAAAAA==&#10;">
                  <v:path/>
                  <v:fill focussize="0,0"/>
                  <v:stroke weight="0.5pt" color="#FFFFFF" joinstyle="round"/>
                  <v:imagedata o:title=""/>
                  <o:lock v:ext="edit"/>
                  <v:textbox>
                    <w:txbxContent>
                      <w:p>
                        <w:pPr>
                          <w:rPr>
                            <w:rFonts w:ascii="方正黑体_GBK" w:hAnsi="方正黑体_GBK" w:eastAsia="方正黑体_GBK" w:cs="方正黑体_GBK"/>
                            <w:sz w:val="24"/>
                          </w:rPr>
                        </w:pPr>
                        <w:r>
                          <w:rPr>
                            <w:rFonts w:hint="eastAsia" w:ascii="方正黑体_GBK" w:hAnsi="方正黑体_GBK" w:eastAsia="方正黑体_GBK" w:cs="方正黑体_GBK"/>
                            <w:sz w:val="24"/>
                          </w:rPr>
                          <w:t>一级指标</w:t>
                        </w:r>
                      </w:p>
                    </w:txbxContent>
                  </v:textbox>
                  <w10:wrap type="topAndBottom"/>
                </v:shape>
              </w:pict>
            </w:r>
            <w:r>
              <w:rPr>
                <w:rFonts w:ascii="Times New Roman" w:hAnsi="Times New Roman"/>
                <w:sz w:val="24"/>
                <w:lang w:val="en-US" w:eastAsia="zh-CN" w:bidi="ar-SA"/>
              </w:rPr>
              <w:pict>
                <v:line id="_x0000_s1031" o:spid="_x0000_s1031" o:spt="20" style="position:absolute;left:0pt;margin-left:-0.1pt;margin-top:0.2pt;height:33.75pt;width:131.25pt;z-index:251663360;mso-width-relative:page;mso-height-relative:page;" coordsize="21600,21600" o:gfxdata="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n00M1AAAAAUBAAAPAAAAAAAAAAEA&#10;IAAAACIAAABkcnMvZG93bnJldi54bWxQSwECFAAUAAAACACHTuJAP4s1ANoBAACKAwAADgAAAAAA&#10;AAABACAAAAAjAQAAZHJzL2Uyb0RvYy54bWxQSwUGAAAAAAYABgBZAQAAbwUAAAAA&#10;">
                  <v:path arrowok="t"/>
                  <v:fill focussize="0,0"/>
                  <v:stroke/>
                  <v:imagedata o:title=""/>
                  <o:lock v:ext="edit"/>
                </v:line>
              </w:pict>
            </w:r>
          </w:p>
        </w:tc>
        <w:tc>
          <w:tcPr>
            <w:tcW w:w="1618" w:type="dxa"/>
            <w:tcBorders>
              <w:top w:val="single" w:color="auto" w:sz="4" w:space="0"/>
              <w:left w:val="single" w:color="auto" w:sz="4" w:space="0"/>
            </w:tcBorders>
            <w:shd w:val="clear" w:color="auto" w:fill="FFFFFF"/>
            <w:vAlign w:val="center"/>
          </w:tcPr>
          <w:p>
            <w:pPr>
              <w:pStyle w:val="13"/>
              <w:snapToGrid w:val="0"/>
              <w:spacing w:after="0" w:line="24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能力完好</w:t>
            </w:r>
          </w:p>
        </w:tc>
        <w:tc>
          <w:tcPr>
            <w:tcW w:w="1421" w:type="dxa"/>
            <w:tcBorders>
              <w:top w:val="single" w:color="auto" w:sz="4" w:space="0"/>
              <w:left w:val="single" w:color="auto" w:sz="4" w:space="0"/>
            </w:tcBorders>
            <w:shd w:val="clear" w:color="auto" w:fill="FFFFFF"/>
            <w:vAlign w:val="center"/>
          </w:tcPr>
          <w:p>
            <w:pPr>
              <w:pStyle w:val="13"/>
              <w:snapToGrid w:val="0"/>
              <w:spacing w:after="0" w:line="240" w:lineRule="exact"/>
              <w:ind w:firstLine="18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轻度受损</w:t>
            </w:r>
          </w:p>
        </w:tc>
        <w:tc>
          <w:tcPr>
            <w:tcW w:w="1632" w:type="dxa"/>
            <w:tcBorders>
              <w:top w:val="single" w:color="auto" w:sz="4" w:space="0"/>
              <w:left w:val="single" w:color="auto" w:sz="4" w:space="0"/>
            </w:tcBorders>
            <w:shd w:val="clear" w:color="auto" w:fill="FFFFFF"/>
            <w:vAlign w:val="center"/>
          </w:tcPr>
          <w:p>
            <w:pPr>
              <w:pStyle w:val="13"/>
              <w:snapToGrid w:val="0"/>
              <w:spacing w:after="0" w:line="24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中度受损</w:t>
            </w:r>
          </w:p>
        </w:tc>
        <w:tc>
          <w:tcPr>
            <w:tcW w:w="1608" w:type="dxa"/>
            <w:tcBorders>
              <w:top w:val="single" w:color="auto" w:sz="4" w:space="0"/>
              <w:left w:val="single" w:color="auto" w:sz="4" w:space="0"/>
              <w:right w:val="single" w:color="auto" w:sz="4" w:space="0"/>
            </w:tcBorders>
            <w:shd w:val="clear" w:color="auto" w:fill="FFFFFF"/>
            <w:vAlign w:val="center"/>
          </w:tcPr>
          <w:p>
            <w:pPr>
              <w:pStyle w:val="13"/>
              <w:snapToGrid w:val="0"/>
              <w:spacing w:after="0" w:line="24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重度受损</w:t>
            </w:r>
          </w:p>
        </w:tc>
      </w:tr>
      <w:tr>
        <w:tblPrEx>
          <w:tblCellMar>
            <w:top w:w="0" w:type="dxa"/>
            <w:left w:w="10" w:type="dxa"/>
            <w:bottom w:w="0" w:type="dxa"/>
            <w:right w:w="10" w:type="dxa"/>
          </w:tblCellMar>
        </w:tblPrEx>
        <w:trPr>
          <w:trHeight w:val="527" w:hRule="exact"/>
          <w:jc w:val="center"/>
        </w:trPr>
        <w:tc>
          <w:tcPr>
            <w:tcW w:w="2640" w:type="dxa"/>
            <w:tcBorders>
              <w:top w:val="single" w:color="auto" w:sz="4" w:space="0"/>
              <w:left w:val="single" w:color="auto" w:sz="4" w:space="0"/>
            </w:tcBorders>
            <w:shd w:val="clear" w:color="auto" w:fill="FFFFFF"/>
            <w:vAlign w:val="center"/>
          </w:tcPr>
          <w:p>
            <w:pPr>
              <w:pStyle w:val="13"/>
              <w:snapToGrid w:val="0"/>
              <w:spacing w:after="0" w:line="240" w:lineRule="exact"/>
              <w:ind w:firstLine="340"/>
              <w:rPr>
                <w:rFonts w:ascii="Times New Roman" w:hAnsi="Times New Roman"/>
                <w:sz w:val="24"/>
                <w:szCs w:val="24"/>
              </w:rPr>
            </w:pPr>
            <w:r>
              <w:rPr>
                <w:rFonts w:hint="eastAsia" w:ascii="Times New Roman" w:hAnsi="Times New Roman" w:eastAsia="方正黑体_GBK" w:cs="方正黑体_GBK"/>
                <w:sz w:val="24"/>
                <w:szCs w:val="24"/>
              </w:rPr>
              <w:t>日常生活活动能力</w:t>
            </w: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100分</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en-US"/>
              </w:rPr>
              <w:t xml:space="preserve">65-95 </w:t>
            </w:r>
            <w:r>
              <w:rPr>
                <w:rFonts w:hint="eastAsia" w:ascii="Times New Roman" w:hAnsi="Times New Roman" w:eastAsia="方正仿宋_GBK" w:cs="方正仿宋_GBK"/>
                <w:sz w:val="24"/>
                <w:szCs w:val="24"/>
              </w:rPr>
              <w:t>分</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en-US"/>
              </w:rPr>
              <w:t xml:space="preserve">45-60 </w:t>
            </w:r>
            <w:r>
              <w:rPr>
                <w:rFonts w:hint="eastAsia" w:ascii="Times New Roman" w:hAnsi="Times New Roman" w:eastAsia="方正仿宋_GBK" w:cs="方正仿宋_GBK"/>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0-40 分</w:t>
            </w:r>
          </w:p>
        </w:tc>
      </w:tr>
      <w:tr>
        <w:tblPrEx>
          <w:tblCellMar>
            <w:top w:w="0" w:type="dxa"/>
            <w:left w:w="10" w:type="dxa"/>
            <w:bottom w:w="0" w:type="dxa"/>
            <w:right w:w="10" w:type="dxa"/>
          </w:tblCellMar>
        </w:tblPrEx>
        <w:trPr>
          <w:trHeight w:val="528" w:hRule="exact"/>
          <w:jc w:val="center"/>
        </w:trPr>
        <w:tc>
          <w:tcPr>
            <w:tcW w:w="2640" w:type="dxa"/>
            <w:tcBorders>
              <w:top w:val="single" w:color="auto" w:sz="4" w:space="0"/>
              <w:left w:val="single" w:color="auto" w:sz="4" w:space="0"/>
            </w:tcBorders>
            <w:shd w:val="clear" w:color="auto" w:fill="FFFFFF"/>
            <w:vAlign w:val="center"/>
          </w:tcPr>
          <w:p>
            <w:pPr>
              <w:pStyle w:val="13"/>
              <w:snapToGrid w:val="0"/>
              <w:spacing w:after="0" w:line="240" w:lineRule="exact"/>
              <w:ind w:firstLine="0"/>
              <w:jc w:val="center"/>
              <w:rPr>
                <w:rFonts w:ascii="Times New Roman" w:hAnsi="Times New Roman"/>
                <w:sz w:val="24"/>
                <w:szCs w:val="24"/>
              </w:rPr>
            </w:pPr>
            <w:r>
              <w:rPr>
                <w:rFonts w:hint="eastAsia" w:ascii="Times New Roman" w:hAnsi="Times New Roman" w:eastAsia="方正黑体_GBK" w:cs="方正黑体_GBK"/>
                <w:sz w:val="24"/>
                <w:szCs w:val="24"/>
              </w:rPr>
              <w:t>认知能力</w:t>
            </w: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16分</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4-15 分</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2-3分</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en-US"/>
              </w:rPr>
              <w:t>0</w:t>
            </w:r>
            <w:r>
              <w:rPr>
                <w:rFonts w:hint="eastAsia" w:ascii="Times New Roman" w:hAnsi="Times New Roman" w:eastAsia="方正仿宋_GBK" w:cs="方正仿宋_GBK"/>
                <w:sz w:val="24"/>
                <w:szCs w:val="24"/>
              </w:rPr>
              <w:t>-1分</w:t>
            </w:r>
          </w:p>
        </w:tc>
      </w:tr>
      <w:tr>
        <w:tblPrEx>
          <w:tblCellMar>
            <w:top w:w="0" w:type="dxa"/>
            <w:left w:w="10" w:type="dxa"/>
            <w:bottom w:w="0" w:type="dxa"/>
            <w:right w:w="10" w:type="dxa"/>
          </w:tblCellMar>
        </w:tblPrEx>
        <w:trPr>
          <w:trHeight w:val="558" w:hRule="exact"/>
          <w:jc w:val="center"/>
        </w:trPr>
        <w:tc>
          <w:tcPr>
            <w:tcW w:w="2640" w:type="dxa"/>
            <w:tcBorders>
              <w:top w:val="single" w:color="auto" w:sz="4" w:space="0"/>
              <w:left w:val="single" w:color="auto" w:sz="4" w:space="0"/>
              <w:bottom w:val="single" w:color="auto" w:sz="4" w:space="0"/>
            </w:tcBorders>
            <w:shd w:val="clear" w:color="auto" w:fill="FFFFFF"/>
            <w:vAlign w:val="center"/>
          </w:tcPr>
          <w:p>
            <w:pPr>
              <w:pStyle w:val="13"/>
              <w:snapToGrid w:val="0"/>
              <w:spacing w:after="0" w:line="240" w:lineRule="exact"/>
              <w:ind w:firstLine="0"/>
              <w:jc w:val="center"/>
              <w:rPr>
                <w:rFonts w:ascii="Times New Roman" w:hAnsi="Times New Roman"/>
                <w:sz w:val="24"/>
                <w:szCs w:val="24"/>
              </w:rPr>
            </w:pPr>
            <w:r>
              <w:rPr>
                <w:rFonts w:hint="eastAsia" w:ascii="Times New Roman" w:hAnsi="Times New Roman" w:eastAsia="方正黑体_GBK" w:cs="方正黑体_GBK"/>
                <w:sz w:val="24"/>
                <w:szCs w:val="24"/>
              </w:rPr>
              <w:t>感知觉与沟通能力</w:t>
            </w:r>
          </w:p>
        </w:tc>
        <w:tc>
          <w:tcPr>
            <w:tcW w:w="1618"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12分</w:t>
            </w:r>
          </w:p>
        </w:tc>
        <w:tc>
          <w:tcPr>
            <w:tcW w:w="1421"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4-11 分</w:t>
            </w:r>
          </w:p>
        </w:tc>
        <w:tc>
          <w:tcPr>
            <w:tcW w:w="1632"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2-3分</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lang w:val="en-US" w:eastAsia="en-US"/>
              </w:rPr>
              <w:t>0</w:t>
            </w:r>
            <w:r>
              <w:rPr>
                <w:rFonts w:hint="eastAsia" w:ascii="Times New Roman" w:hAnsi="Times New Roman" w:eastAsia="方正仿宋_GBK" w:cs="方正仿宋_GBK"/>
                <w:sz w:val="24"/>
                <w:szCs w:val="24"/>
              </w:rPr>
              <w:t>-1分</w:t>
            </w:r>
          </w:p>
        </w:tc>
      </w:tr>
    </w:tbl>
    <w:p>
      <w:pPr>
        <w:spacing w:after="99" w:line="1" w:lineRule="exact"/>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方正仿宋_GBK" w:cs="方正楷体_GBK"/>
          <w:b/>
          <w:bCs/>
          <w:sz w:val="32"/>
          <w:szCs w:val="32"/>
        </w:rPr>
      </w:pPr>
      <w:r>
        <w:rPr>
          <w:rFonts w:hint="eastAsia" w:ascii="Times New Roman" w:hAnsi="Times New Roman" w:eastAsia="方正仿宋_GBK" w:cs="方正楷体_GBK"/>
          <w:b/>
          <w:bCs/>
          <w:sz w:val="32"/>
          <w:szCs w:val="32"/>
          <w:lang w:eastAsia="en-US"/>
        </w:rPr>
        <w:t>5.2</w:t>
      </w:r>
      <w:r>
        <w:rPr>
          <w:rFonts w:hint="eastAsia" w:ascii="Times New Roman" w:hAnsi="Times New Roman" w:eastAsia="方正仿宋_GBK" w:cs="方正楷体_GBK"/>
          <w:b/>
          <w:bCs/>
          <w:sz w:val="32"/>
          <w:szCs w:val="32"/>
        </w:rPr>
        <w:t>等级划分</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综合日常生活活动能力、认知能力、感知觉与沟通能力3个一级指标等级，通过组合法综合确定评估对象长期护理失能等级。长期护理失能等级分</w:t>
      </w:r>
      <w:r>
        <w:rPr>
          <w:rFonts w:hint="eastAsia" w:ascii="Times New Roman" w:hAnsi="Times New Roman" w:eastAsia="方正仿宋_GBK" w:cs="方正仿宋_GBK"/>
          <w:sz w:val="32"/>
          <w:szCs w:val="32"/>
          <w:lang w:val="zh-CN"/>
        </w:rPr>
        <w:t>0级</w:t>
      </w:r>
      <w:r>
        <w:rPr>
          <w:rFonts w:hint="eastAsia" w:ascii="Times New Roman" w:hAnsi="Times New Roman" w:eastAsia="方正仿宋_GBK" w:cs="方正仿宋_GBK"/>
          <w:sz w:val="32"/>
          <w:szCs w:val="32"/>
        </w:rPr>
        <w:t>（基本正常）、1级（轻度失能）、2 级（中度失能）、3级（重度失能Ⅰ级）、4级（重度失能Ⅱ级）、 5级（重度失能Ⅲ级）六个级别（详见表3）。</w:t>
      </w:r>
    </w:p>
    <w:p>
      <w:pPr>
        <w:pStyle w:val="14"/>
        <w:spacing w:after="160" w:line="614" w:lineRule="exact"/>
        <w:ind w:firstLine="0"/>
        <w:jc w:val="center"/>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表</w:t>
      </w:r>
      <w:r>
        <w:rPr>
          <w:rFonts w:ascii="Times New Roman" w:hAnsi="Times New Roman" w:eastAsia="方正黑体_GBK" w:cs="方正黑体_GBK"/>
          <w:b/>
          <w:bCs/>
          <w:sz w:val="32"/>
          <w:szCs w:val="32"/>
        </w:rPr>
        <w:t>3</w:t>
      </w:r>
      <w:r>
        <w:rPr>
          <w:rFonts w:hint="eastAsia" w:ascii="Times New Roman" w:hAnsi="Times New Roman" w:eastAsia="方正黑体_GBK" w:cs="方正黑体_GBK"/>
          <w:sz w:val="32"/>
          <w:szCs w:val="32"/>
        </w:rPr>
        <w:t>长期护理失能等级划分</w:t>
      </w:r>
    </w:p>
    <w:tbl>
      <w:tblPr>
        <w:tblStyle w:val="8"/>
        <w:tblW w:w="0" w:type="auto"/>
        <w:jc w:val="center"/>
        <w:tblLayout w:type="fixed"/>
        <w:tblCellMar>
          <w:top w:w="0" w:type="dxa"/>
          <w:left w:w="10" w:type="dxa"/>
          <w:bottom w:w="0" w:type="dxa"/>
          <w:right w:w="10" w:type="dxa"/>
        </w:tblCellMar>
      </w:tblPr>
      <w:tblGrid>
        <w:gridCol w:w="1829"/>
        <w:gridCol w:w="1766"/>
        <w:gridCol w:w="1771"/>
        <w:gridCol w:w="1771"/>
        <w:gridCol w:w="1781"/>
      </w:tblGrid>
      <w:tr>
        <w:tblPrEx>
          <w:tblCellMar>
            <w:top w:w="0" w:type="dxa"/>
            <w:left w:w="10" w:type="dxa"/>
            <w:bottom w:w="0" w:type="dxa"/>
            <w:right w:w="10" w:type="dxa"/>
          </w:tblCellMar>
        </w:tblPrEx>
        <w:trPr>
          <w:trHeight w:val="496" w:hRule="exact"/>
          <w:jc w:val="center"/>
        </w:trPr>
        <w:tc>
          <w:tcPr>
            <w:tcW w:w="1829" w:type="dxa"/>
            <w:vMerge w:val="restart"/>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日常生活</w:t>
            </w:r>
          </w:p>
          <w:p>
            <w:pPr>
              <w:pStyle w:val="13"/>
              <w:spacing w:after="0" w:line="280" w:lineRule="exact"/>
              <w:ind w:firstLine="0"/>
              <w:jc w:val="center"/>
              <w:rPr>
                <w:rFonts w:ascii="Times New Roman" w:hAnsi="Times New Roman"/>
                <w:sz w:val="24"/>
                <w:szCs w:val="24"/>
              </w:rPr>
            </w:pPr>
            <w:r>
              <w:rPr>
                <w:rFonts w:hint="eastAsia" w:ascii="Times New Roman" w:hAnsi="Times New Roman" w:eastAsia="方正黑体_GBK" w:cs="方正黑体_GBK"/>
                <w:sz w:val="24"/>
                <w:szCs w:val="24"/>
              </w:rPr>
              <w:t>活动能力</w:t>
            </w:r>
          </w:p>
        </w:tc>
        <w:tc>
          <w:tcPr>
            <w:tcW w:w="7089" w:type="dxa"/>
            <w:gridSpan w:val="4"/>
            <w:tcBorders>
              <w:top w:val="single" w:color="auto" w:sz="4" w:space="0"/>
              <w:left w:val="single" w:color="auto" w:sz="4" w:space="0"/>
              <w:right w:val="single" w:color="auto" w:sz="4" w:space="0"/>
            </w:tcBorders>
            <w:shd w:val="clear" w:color="auto" w:fill="FFFFFF"/>
            <w:vAlign w:val="center"/>
          </w:tcPr>
          <w:p>
            <w:pPr>
              <w:pStyle w:val="13"/>
              <w:spacing w:after="0" w:line="28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认知能力</w:t>
            </w:r>
            <w:r>
              <w:rPr>
                <w:rFonts w:ascii="Times New Roman" w:hAnsi="Times New Roman" w:eastAsia="方正黑体_GBK" w:cs="方正黑体_GBK"/>
                <w:sz w:val="24"/>
                <w:szCs w:val="24"/>
              </w:rPr>
              <w:t>/</w:t>
            </w:r>
            <w:r>
              <w:rPr>
                <w:rFonts w:hint="eastAsia" w:ascii="Times New Roman" w:hAnsi="Times New Roman" w:eastAsia="方正黑体_GBK" w:cs="方正黑体_GBK"/>
                <w:sz w:val="24"/>
                <w:szCs w:val="24"/>
              </w:rPr>
              <w:t>感知觉与沟通能力（以失能等级严重的判断）</w:t>
            </w:r>
          </w:p>
        </w:tc>
      </w:tr>
      <w:tr>
        <w:tblPrEx>
          <w:tblCellMar>
            <w:top w:w="0" w:type="dxa"/>
            <w:left w:w="10" w:type="dxa"/>
            <w:bottom w:w="0" w:type="dxa"/>
            <w:right w:w="10" w:type="dxa"/>
          </w:tblCellMar>
        </w:tblPrEx>
        <w:trPr>
          <w:trHeight w:val="458" w:hRule="exact"/>
          <w:jc w:val="center"/>
        </w:trPr>
        <w:tc>
          <w:tcPr>
            <w:tcW w:w="1829" w:type="dxa"/>
            <w:vMerge w:val="continue"/>
            <w:tcBorders>
              <w:left w:val="single" w:color="auto" w:sz="4" w:space="0"/>
            </w:tcBorders>
            <w:shd w:val="clear" w:color="auto" w:fill="FFFFFF"/>
            <w:vAlign w:val="center"/>
          </w:tcPr>
          <w:p>
            <w:pPr>
              <w:spacing w:line="280" w:lineRule="exact"/>
              <w:rPr>
                <w:rFonts w:ascii="Times New Roman" w:hAnsi="Times New Roman"/>
              </w:rPr>
            </w:pPr>
          </w:p>
        </w:tc>
        <w:tc>
          <w:tcPr>
            <w:tcW w:w="1766"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能力完好</w:t>
            </w:r>
          </w:p>
        </w:tc>
        <w:tc>
          <w:tcPr>
            <w:tcW w:w="1771" w:type="dxa"/>
            <w:tcBorders>
              <w:top w:val="single" w:color="auto" w:sz="4" w:space="0"/>
              <w:left w:val="single" w:color="auto" w:sz="4" w:space="0"/>
            </w:tcBorders>
            <w:shd w:val="clear" w:color="auto" w:fill="FFFFFF"/>
            <w:vAlign w:val="center"/>
          </w:tcPr>
          <w:p>
            <w:pPr>
              <w:pStyle w:val="13"/>
              <w:spacing w:after="0" w:line="28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轻度受损</w:t>
            </w:r>
          </w:p>
        </w:tc>
        <w:tc>
          <w:tcPr>
            <w:tcW w:w="1771" w:type="dxa"/>
            <w:tcBorders>
              <w:top w:val="single" w:color="auto" w:sz="4" w:space="0"/>
              <w:left w:val="single" w:color="auto" w:sz="4" w:space="0"/>
            </w:tcBorders>
            <w:shd w:val="clear" w:color="auto" w:fill="FFFFFF"/>
            <w:vAlign w:val="center"/>
          </w:tcPr>
          <w:p>
            <w:pPr>
              <w:pStyle w:val="13"/>
              <w:spacing w:after="0" w:line="240" w:lineRule="auto"/>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中度受损</w:t>
            </w:r>
          </w:p>
        </w:tc>
        <w:tc>
          <w:tcPr>
            <w:tcW w:w="1781"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38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重度受损</w:t>
            </w:r>
          </w:p>
        </w:tc>
      </w:tr>
      <w:tr>
        <w:tblPrEx>
          <w:tblCellMar>
            <w:top w:w="0" w:type="dxa"/>
            <w:left w:w="10" w:type="dxa"/>
            <w:bottom w:w="0" w:type="dxa"/>
            <w:right w:w="10" w:type="dxa"/>
          </w:tblCellMar>
        </w:tblPrEx>
        <w:trPr>
          <w:trHeight w:val="522" w:hRule="exact"/>
          <w:jc w:val="center"/>
        </w:trPr>
        <w:tc>
          <w:tcPr>
            <w:tcW w:w="1829" w:type="dxa"/>
            <w:tcBorders>
              <w:top w:val="single" w:color="auto" w:sz="4" w:space="0"/>
              <w:left w:val="single" w:color="auto" w:sz="4" w:space="0"/>
            </w:tcBorders>
            <w:shd w:val="clear" w:color="auto" w:fill="FFFFFF"/>
            <w:vAlign w:val="center"/>
          </w:tcPr>
          <w:p>
            <w:pPr>
              <w:pStyle w:val="13"/>
              <w:spacing w:after="0" w:line="280" w:lineRule="exact"/>
              <w:ind w:firstLine="42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能力完好</w:t>
            </w:r>
          </w:p>
        </w:tc>
        <w:tc>
          <w:tcPr>
            <w:tcW w:w="176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基本正常</w:t>
            </w:r>
          </w:p>
        </w:tc>
        <w:tc>
          <w:tcPr>
            <w:tcW w:w="177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基本正常</w:t>
            </w:r>
          </w:p>
        </w:tc>
        <w:tc>
          <w:tcPr>
            <w:tcW w:w="177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轻度失能</w:t>
            </w:r>
          </w:p>
        </w:tc>
        <w:tc>
          <w:tcPr>
            <w:tcW w:w="1781"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轻度失能</w:t>
            </w:r>
          </w:p>
        </w:tc>
      </w:tr>
      <w:tr>
        <w:tblPrEx>
          <w:tblCellMar>
            <w:top w:w="0" w:type="dxa"/>
            <w:left w:w="10" w:type="dxa"/>
            <w:bottom w:w="0" w:type="dxa"/>
            <w:right w:w="10" w:type="dxa"/>
          </w:tblCellMar>
        </w:tblPrEx>
        <w:trPr>
          <w:trHeight w:val="523" w:hRule="exact"/>
          <w:jc w:val="center"/>
        </w:trPr>
        <w:tc>
          <w:tcPr>
            <w:tcW w:w="1829" w:type="dxa"/>
            <w:tcBorders>
              <w:top w:val="single" w:color="auto" w:sz="4" w:space="0"/>
              <w:left w:val="single" w:color="auto" w:sz="4" w:space="0"/>
            </w:tcBorders>
            <w:shd w:val="clear" w:color="auto" w:fill="FFFFFF"/>
            <w:vAlign w:val="center"/>
          </w:tcPr>
          <w:p>
            <w:pPr>
              <w:pStyle w:val="13"/>
              <w:spacing w:after="0" w:line="280" w:lineRule="exact"/>
              <w:ind w:firstLine="42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轻度受损</w:t>
            </w:r>
          </w:p>
        </w:tc>
        <w:tc>
          <w:tcPr>
            <w:tcW w:w="176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轻度失能</w:t>
            </w:r>
          </w:p>
        </w:tc>
        <w:tc>
          <w:tcPr>
            <w:tcW w:w="177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轻度失能</w:t>
            </w:r>
          </w:p>
        </w:tc>
        <w:tc>
          <w:tcPr>
            <w:tcW w:w="177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轻度失能</w:t>
            </w:r>
          </w:p>
        </w:tc>
        <w:tc>
          <w:tcPr>
            <w:tcW w:w="1781"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中度失能</w:t>
            </w:r>
          </w:p>
        </w:tc>
      </w:tr>
      <w:tr>
        <w:tblPrEx>
          <w:tblCellMar>
            <w:top w:w="0" w:type="dxa"/>
            <w:left w:w="10" w:type="dxa"/>
            <w:bottom w:w="0" w:type="dxa"/>
            <w:right w:w="10" w:type="dxa"/>
          </w:tblCellMar>
        </w:tblPrEx>
        <w:trPr>
          <w:trHeight w:val="496" w:hRule="exact"/>
          <w:jc w:val="center"/>
        </w:trPr>
        <w:tc>
          <w:tcPr>
            <w:tcW w:w="1829" w:type="dxa"/>
            <w:tcBorders>
              <w:top w:val="single" w:color="auto" w:sz="4" w:space="0"/>
              <w:left w:val="single" w:color="auto" w:sz="4" w:space="0"/>
            </w:tcBorders>
            <w:shd w:val="clear" w:color="auto" w:fill="FFFFFF"/>
            <w:vAlign w:val="center"/>
          </w:tcPr>
          <w:p>
            <w:pPr>
              <w:pStyle w:val="13"/>
              <w:spacing w:after="0" w:line="280" w:lineRule="exact"/>
              <w:ind w:firstLine="42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中度受损</w:t>
            </w:r>
          </w:p>
        </w:tc>
        <w:tc>
          <w:tcPr>
            <w:tcW w:w="176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中度失能</w:t>
            </w:r>
          </w:p>
        </w:tc>
        <w:tc>
          <w:tcPr>
            <w:tcW w:w="177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中度失能</w:t>
            </w:r>
          </w:p>
        </w:tc>
        <w:tc>
          <w:tcPr>
            <w:tcW w:w="177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中度失能</w:t>
            </w:r>
          </w:p>
        </w:tc>
        <w:tc>
          <w:tcPr>
            <w:tcW w:w="1781"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重度Ⅰ级</w:t>
            </w:r>
          </w:p>
        </w:tc>
      </w:tr>
      <w:tr>
        <w:tblPrEx>
          <w:tblCellMar>
            <w:top w:w="0" w:type="dxa"/>
            <w:left w:w="10" w:type="dxa"/>
            <w:bottom w:w="0" w:type="dxa"/>
            <w:right w:w="10" w:type="dxa"/>
          </w:tblCellMar>
        </w:tblPrEx>
        <w:trPr>
          <w:trHeight w:val="638" w:hRule="exact"/>
          <w:jc w:val="center"/>
        </w:trPr>
        <w:tc>
          <w:tcPr>
            <w:tcW w:w="1829" w:type="dxa"/>
            <w:tcBorders>
              <w:top w:val="single" w:color="auto" w:sz="4" w:space="0"/>
              <w:left w:val="single" w:color="auto" w:sz="4" w:space="0"/>
              <w:bottom w:val="single" w:color="auto" w:sz="4" w:space="0"/>
            </w:tcBorders>
            <w:shd w:val="clear" w:color="auto" w:fill="FFFFFF"/>
            <w:vAlign w:val="center"/>
          </w:tcPr>
          <w:p>
            <w:pPr>
              <w:pStyle w:val="13"/>
              <w:spacing w:after="0" w:line="280" w:lineRule="exact"/>
              <w:ind w:firstLine="42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重度受损</w:t>
            </w:r>
          </w:p>
        </w:tc>
        <w:tc>
          <w:tcPr>
            <w:tcW w:w="1766"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重度Ⅰ级</w:t>
            </w:r>
          </w:p>
        </w:tc>
        <w:tc>
          <w:tcPr>
            <w:tcW w:w="1771"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重度Ⅰ级</w:t>
            </w:r>
          </w:p>
        </w:tc>
        <w:tc>
          <w:tcPr>
            <w:tcW w:w="1771"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重度Ⅱ级</w:t>
            </w: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0" w:line="240" w:lineRule="auto"/>
              <w:ind w:firstLine="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重度</w:t>
            </w:r>
            <w:r>
              <w:rPr>
                <w:rFonts w:hint="eastAsia" w:ascii="Times New Roman" w:hAnsi="Times New Roman" w:eastAsia="方正仿宋_GBK" w:cs="方正仿宋_GBK"/>
                <w:sz w:val="24"/>
                <w:szCs w:val="24"/>
                <w:lang w:val="en-US" w:eastAsia="en-US"/>
              </w:rPr>
              <w:t>Ⅲ</w:t>
            </w:r>
            <w:r>
              <w:rPr>
                <w:rFonts w:hint="eastAsia" w:ascii="Times New Roman" w:hAnsi="Times New Roman" w:eastAsia="方正仿宋_GBK" w:cs="方正仿宋_GBK"/>
                <w:sz w:val="24"/>
                <w:szCs w:val="24"/>
              </w:rPr>
              <w:t>级</w:t>
            </w:r>
          </w:p>
        </w:tc>
      </w:tr>
    </w:tbl>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eastAsia="方正仿宋_GBK" w:cs="方正楷体_GBK"/>
          <w:b/>
          <w:bCs/>
          <w:sz w:val="32"/>
          <w:szCs w:val="32"/>
        </w:rPr>
      </w:pPr>
      <w:r>
        <w:rPr>
          <w:rFonts w:hint="eastAsia" w:ascii="Times New Roman" w:hAnsi="Times New Roman" w:eastAsia="方正仿宋_GBK" w:cs="方正楷体_GBK"/>
          <w:b/>
          <w:bCs/>
          <w:sz w:val="32"/>
          <w:szCs w:val="32"/>
          <w:lang w:eastAsia="en-US"/>
        </w:rPr>
        <w:t>5.3</w:t>
      </w:r>
      <w:r>
        <w:rPr>
          <w:rFonts w:hint="eastAsia" w:ascii="Times New Roman" w:hAnsi="Times New Roman" w:eastAsia="方正仿宋_GBK" w:cs="方正楷体_GBK"/>
          <w:b/>
          <w:bCs/>
          <w:sz w:val="32"/>
          <w:szCs w:val="32"/>
        </w:rPr>
        <w:t>评估结论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长期护理失能等级确定后按规定向评估对象出具评估结论, 评估结论是享受长期护理保险待遇的依据。符合待遇享受条件的，根据护理需求，选择护理服务方式、定点护理服务机构等, 接受护理服务，享受相应待遇。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黑体_GBK" w:cs="方正黑体_GBK"/>
          <w:sz w:val="32"/>
          <w:szCs w:val="32"/>
        </w:rPr>
      </w:pPr>
      <w:r>
        <w:rPr>
          <w:rFonts w:ascii="Times New Roman" w:hAnsi="Times New Roman" w:eastAsia="方正黑体_GBK" w:cs="方正黑体_GBK"/>
          <w:sz w:val="32"/>
          <w:szCs w:val="32"/>
        </w:rPr>
        <w:t>6</w:t>
      </w:r>
      <w:r>
        <w:rPr>
          <w:rFonts w:hint="eastAsia" w:ascii="Times New Roman" w:hAnsi="Times New Roman" w:eastAsia="方正仿宋_GBK" w:cs="方正黑体_GBK"/>
          <w:sz w:val="32"/>
          <w:szCs w:val="32"/>
        </w:rPr>
        <w:t>．</w:t>
      </w:r>
      <w:r>
        <w:rPr>
          <w:rFonts w:hint="eastAsia" w:ascii="Times New Roman" w:hAnsi="Times New Roman" w:eastAsia="方正黑体_GBK" w:cs="方正黑体_GBK"/>
          <w:sz w:val="32"/>
          <w:szCs w:val="32"/>
        </w:rPr>
        <w:t>评估表说明</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eastAsia="方正仿宋_GBK" w:cs="方正楷体_GBK"/>
          <w:b/>
          <w:bCs/>
          <w:sz w:val="32"/>
          <w:szCs w:val="32"/>
        </w:rPr>
      </w:pPr>
      <w:r>
        <w:rPr>
          <w:rFonts w:hint="eastAsia" w:ascii="Times New Roman" w:hAnsi="Times New Roman" w:eastAsia="方正仿宋_GBK" w:cs="方正楷体_GBK"/>
          <w:b/>
          <w:bCs/>
          <w:sz w:val="32"/>
          <w:szCs w:val="32"/>
        </w:rPr>
        <w:t>6.1表A长期护理失能等级评估申请表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包括评估对象基本信息、申请人相关信息等内容，用于申请人（评估对象或其监护人、代理人）提出评估申请时填写。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eastAsia="方正仿宋_GBK" w:cs="方正楷体_GBK"/>
          <w:b/>
          <w:bCs/>
          <w:sz w:val="32"/>
          <w:szCs w:val="32"/>
        </w:rPr>
      </w:pPr>
      <w:r>
        <w:rPr>
          <w:rFonts w:hint="eastAsia" w:ascii="Times New Roman" w:hAnsi="Times New Roman" w:eastAsia="方正仿宋_GBK" w:cs="方正楷体_GBK"/>
          <w:b/>
          <w:bCs/>
          <w:sz w:val="32"/>
          <w:szCs w:val="32"/>
        </w:rPr>
        <w:t>6.2表B长期护理失能等级自评表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包括进食、穿衣、大小便控制、用厕、洗澡及床椅转移等项目，用于评估对象或其监护人、代理人自行评估，当达到规定等级时方可申请长期护理失能等级评估。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eastAsia="方正仿宋_GBK" w:cs="方正楷体_GBK"/>
          <w:b/>
          <w:bCs/>
          <w:sz w:val="32"/>
          <w:szCs w:val="32"/>
        </w:rPr>
      </w:pPr>
      <w:r>
        <w:rPr>
          <w:rFonts w:hint="eastAsia" w:ascii="Times New Roman" w:hAnsi="Times New Roman" w:eastAsia="方正仿宋_GBK" w:cs="方正楷体_GBK"/>
          <w:b/>
          <w:bCs/>
          <w:sz w:val="32"/>
          <w:szCs w:val="32"/>
        </w:rPr>
        <w:t>6.3表C长期护理失能等级评估表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包括表C1日常生活活动能力评估表、表C2认知能力评估表、表C3感知觉与沟通能力评估表，用于评估人员对评估对象开展长期护理失能等级评估。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Times New Roman" w:hAnsi="Times New Roman" w:eastAsia="方正仿宋_GBK" w:cs="方正楷体_GBK"/>
          <w:b/>
          <w:bCs/>
          <w:sz w:val="32"/>
          <w:szCs w:val="32"/>
        </w:rPr>
      </w:pPr>
      <w:r>
        <w:rPr>
          <w:rFonts w:hint="eastAsia" w:ascii="Times New Roman" w:hAnsi="Times New Roman" w:eastAsia="方正仿宋_GBK" w:cs="方正楷体_GBK"/>
          <w:b/>
          <w:bCs/>
          <w:sz w:val="32"/>
          <w:szCs w:val="32"/>
        </w:rPr>
        <w:t>6.4表D长期护理综合失能等级划分表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包括长期护理失能等级评估指标得分及等级划分等内容，用于最终判定长期护理失能等级。</w:t>
      </w:r>
      <w:bookmarkStart w:id="9" w:name="bookmark9"/>
      <w:bookmarkStart w:id="10" w:name="bookmark10"/>
      <w:bookmarkStart w:id="11" w:name="bookmark11"/>
    </w:p>
    <w:p>
      <w:pPr>
        <w:spacing w:line="60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表</w:t>
      </w:r>
      <w:r>
        <w:rPr>
          <w:rFonts w:ascii="方正小标宋_GBK" w:eastAsia="方正小标宋_GBK"/>
          <w:sz w:val="44"/>
          <w:szCs w:val="44"/>
        </w:rPr>
        <w:t xml:space="preserve">A  </w:t>
      </w:r>
      <w:r>
        <w:rPr>
          <w:rFonts w:hint="eastAsia" w:ascii="方正小标宋_GBK" w:eastAsia="方正小标宋_GBK"/>
          <w:sz w:val="44"/>
          <w:szCs w:val="44"/>
        </w:rPr>
        <w:t>长期护理失能等级评估申请表</w:t>
      </w:r>
      <w:bookmarkEnd w:id="9"/>
      <w:bookmarkEnd w:id="10"/>
      <w:bookmarkEnd w:id="11"/>
    </w:p>
    <w:tbl>
      <w:tblPr>
        <w:tblStyle w:val="8"/>
        <w:tblW w:w="8958" w:type="dxa"/>
        <w:tblInd w:w="0" w:type="dxa"/>
        <w:tblLayout w:type="fixed"/>
        <w:tblCellMar>
          <w:top w:w="0" w:type="dxa"/>
          <w:left w:w="10" w:type="dxa"/>
          <w:bottom w:w="0" w:type="dxa"/>
          <w:right w:w="10" w:type="dxa"/>
        </w:tblCellMar>
      </w:tblPr>
      <w:tblGrid>
        <w:gridCol w:w="605"/>
        <w:gridCol w:w="1286"/>
        <w:gridCol w:w="2252"/>
        <w:gridCol w:w="40"/>
        <w:gridCol w:w="1453"/>
        <w:gridCol w:w="25"/>
        <w:gridCol w:w="3297"/>
      </w:tblGrid>
      <w:tr>
        <w:tblPrEx>
          <w:tblCellMar>
            <w:top w:w="0" w:type="dxa"/>
            <w:left w:w="10" w:type="dxa"/>
            <w:bottom w:w="0" w:type="dxa"/>
            <w:right w:w="10" w:type="dxa"/>
          </w:tblCellMar>
        </w:tblPrEx>
        <w:trPr>
          <w:trHeight w:val="600" w:hRule="exact"/>
        </w:trPr>
        <w:tc>
          <w:tcPr>
            <w:tcW w:w="605" w:type="dxa"/>
            <w:vMerge w:val="restart"/>
            <w:tcBorders>
              <w:top w:val="single" w:color="auto" w:sz="4" w:space="0"/>
              <w:left w:val="single" w:color="auto" w:sz="4" w:space="0"/>
            </w:tcBorders>
            <w:shd w:val="clear" w:color="auto" w:fill="FFFFFF"/>
            <w:vAlign w:val="center"/>
          </w:tcPr>
          <w:p>
            <w:pPr>
              <w:pStyle w:val="13"/>
              <w:spacing w:after="0" w:line="359" w:lineRule="exact"/>
              <w:ind w:left="160" w:firstLine="2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评估对象基本信息</w:t>
            </w: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姓名</w:t>
            </w:r>
          </w:p>
        </w:tc>
        <w:tc>
          <w:tcPr>
            <w:tcW w:w="2252" w:type="dxa"/>
            <w:tcBorders>
              <w:top w:val="single" w:color="auto" w:sz="4" w:space="0"/>
              <w:left w:val="single" w:color="auto" w:sz="4" w:space="0"/>
            </w:tcBorders>
            <w:shd w:val="clear" w:color="auto" w:fill="FFFFFF"/>
          </w:tcPr>
          <w:p>
            <w:pPr>
              <w:rPr>
                <w:rFonts w:ascii="Times New Roman" w:hAnsi="Times New Roman"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center"/>
          </w:tcPr>
          <w:p>
            <w:pPr>
              <w:pStyle w:val="13"/>
              <w:spacing w:after="0" w:line="240" w:lineRule="auto"/>
              <w:ind w:firstLine="30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身份证号</w:t>
            </w:r>
          </w:p>
        </w:tc>
        <w:tc>
          <w:tcPr>
            <w:tcW w:w="3322" w:type="dxa"/>
            <w:gridSpan w:val="2"/>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90" w:hRule="exact"/>
        </w:trPr>
        <w:tc>
          <w:tcPr>
            <w:tcW w:w="6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性别</w:t>
            </w:r>
          </w:p>
        </w:tc>
        <w:tc>
          <w:tcPr>
            <w:tcW w:w="2252" w:type="dxa"/>
            <w:tcBorders>
              <w:top w:val="single" w:color="auto" w:sz="4" w:space="0"/>
              <w:left w:val="single" w:color="auto" w:sz="4" w:space="0"/>
            </w:tcBorders>
            <w:shd w:val="clear" w:color="auto" w:fill="FFFFFF"/>
          </w:tcPr>
          <w:p>
            <w:pPr>
              <w:rPr>
                <w:rFonts w:ascii="Times New Roman" w:hAnsi="Times New Roman"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center"/>
          </w:tcPr>
          <w:p>
            <w:pPr>
              <w:pStyle w:val="13"/>
              <w:spacing w:after="0" w:line="240" w:lineRule="auto"/>
              <w:ind w:right="300"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年龄</w:t>
            </w:r>
          </w:p>
        </w:tc>
        <w:tc>
          <w:tcPr>
            <w:tcW w:w="3322" w:type="dxa"/>
            <w:gridSpan w:val="2"/>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90" w:hRule="exact"/>
        </w:trPr>
        <w:tc>
          <w:tcPr>
            <w:tcW w:w="6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民族</w:t>
            </w:r>
          </w:p>
        </w:tc>
        <w:tc>
          <w:tcPr>
            <w:tcW w:w="2252" w:type="dxa"/>
            <w:tcBorders>
              <w:top w:val="single" w:color="auto" w:sz="4" w:space="0"/>
              <w:left w:val="single" w:color="auto" w:sz="4" w:space="0"/>
            </w:tcBorders>
            <w:shd w:val="clear" w:color="auto" w:fill="FFFFFF"/>
          </w:tcPr>
          <w:p>
            <w:pPr>
              <w:rPr>
                <w:rFonts w:ascii="Times New Roman" w:hAnsi="Times New Roman"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center"/>
          </w:tcPr>
          <w:p>
            <w:pPr>
              <w:pStyle w:val="13"/>
              <w:spacing w:after="0" w:line="240" w:lineRule="auto"/>
              <w:ind w:firstLine="38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参保地</w:t>
            </w:r>
          </w:p>
        </w:tc>
        <w:tc>
          <w:tcPr>
            <w:tcW w:w="3322" w:type="dxa"/>
            <w:gridSpan w:val="2"/>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710" w:hRule="exact"/>
        </w:trPr>
        <w:tc>
          <w:tcPr>
            <w:tcW w:w="605" w:type="dxa"/>
            <w:vMerge w:val="continue"/>
            <w:tcBorders>
              <w:left w:val="single" w:color="auto" w:sz="4" w:space="0"/>
            </w:tcBorders>
            <w:shd w:val="clear" w:color="auto" w:fill="FFFFFF"/>
            <w:vAlign w:val="center"/>
          </w:tcPr>
          <w:p>
            <w:pPr>
              <w:keepNext/>
              <w:keepLines/>
              <w:spacing w:before="240" w:after="64" w:line="320" w:lineRule="auto"/>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bottom"/>
          </w:tcPr>
          <w:p>
            <w:pPr>
              <w:pStyle w:val="13"/>
              <w:spacing w:after="0" w:line="36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失能时间（月）</w:t>
            </w:r>
          </w:p>
        </w:tc>
        <w:tc>
          <w:tcPr>
            <w:tcW w:w="2252" w:type="dxa"/>
            <w:tcBorders>
              <w:top w:val="single" w:color="auto" w:sz="4" w:space="0"/>
              <w:left w:val="single" w:color="auto" w:sz="4" w:space="0"/>
            </w:tcBorders>
            <w:shd w:val="clear" w:color="auto" w:fill="FFFFFF"/>
          </w:tcPr>
          <w:p>
            <w:pPr>
              <w:rPr>
                <w:rFonts w:ascii="Times New Roman" w:hAnsi="Times New Roman"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bottom"/>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是否经过</w:t>
            </w:r>
          </w:p>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康复治疗</w:t>
            </w:r>
          </w:p>
        </w:tc>
        <w:tc>
          <w:tcPr>
            <w:tcW w:w="3322" w:type="dxa"/>
            <w:gridSpan w:val="2"/>
            <w:tcBorders>
              <w:top w:val="single" w:color="auto" w:sz="4" w:space="0"/>
              <w:left w:val="single" w:color="auto" w:sz="4" w:space="0"/>
              <w:right w:val="single" w:color="auto" w:sz="4" w:space="0"/>
            </w:tcBorders>
            <w:shd w:val="clear" w:color="auto" w:fill="FFFFFF"/>
            <w:vAlign w:val="center"/>
          </w:tcPr>
          <w:p>
            <w:pPr>
              <w:pStyle w:val="13"/>
              <w:spacing w:after="0" w:line="367" w:lineRule="exact"/>
              <w:ind w:firstLine="0"/>
              <w:jc w:val="both"/>
              <w:rPr>
                <w:rFonts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是</w:t>
            </w:r>
            <w:r>
              <w:rPr>
                <w:rFonts w:hint="eastAsia" w:ascii="Times New Roman" w:hAnsi="Times New Roman" w:eastAsia="方正仿宋_GBK" w:cs="方正仿宋_GBK"/>
                <w:sz w:val="24"/>
                <w:szCs w:val="24"/>
                <w:lang w:eastAsia="zh-CN"/>
              </w:rPr>
              <w:t>，治疗月数</w:t>
            </w:r>
            <w:r>
              <w:rPr>
                <w:rFonts w:hint="eastAsia" w:ascii="Times New Roman" w:hAnsi="Times New Roman" w:eastAsia="方正仿宋_GBK" w:cs="方正仿宋_GBK"/>
                <w:sz w:val="24"/>
                <w:szCs w:val="24"/>
                <w:lang w:val="en-US" w:eastAsia="zh-CN"/>
              </w:rPr>
              <w:t>____</w:t>
            </w:r>
            <w:r>
              <w:rPr>
                <w:rFonts w:hint="eastAsia" w:ascii="Times New Roman" w:hAnsi="Times New Roman" w:eastAsia="方正仿宋_GBK" w:cs="方正仿宋_GBK"/>
                <w:sz w:val="24"/>
                <w:szCs w:val="24"/>
                <w:lang w:eastAsia="zh-CN"/>
              </w:rPr>
              <w:t>月</w:t>
            </w:r>
          </w:p>
          <w:p>
            <w:pPr>
              <w:pStyle w:val="13"/>
              <w:spacing w:after="0" w:line="367" w:lineRule="exact"/>
              <w:ind w:firstLine="0"/>
              <w:jc w:val="both"/>
              <w:rPr>
                <w:rFonts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否</w:t>
            </w:r>
          </w:p>
        </w:tc>
      </w:tr>
      <w:tr>
        <w:tblPrEx>
          <w:tblCellMar>
            <w:top w:w="0" w:type="dxa"/>
            <w:left w:w="10" w:type="dxa"/>
            <w:bottom w:w="0" w:type="dxa"/>
            <w:right w:w="10" w:type="dxa"/>
          </w:tblCellMar>
        </w:tblPrEx>
        <w:trPr>
          <w:trHeight w:val="710" w:hRule="exact"/>
        </w:trPr>
        <w:tc>
          <w:tcPr>
            <w:tcW w:w="6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bottom"/>
          </w:tcPr>
          <w:p>
            <w:pPr>
              <w:pStyle w:val="13"/>
              <w:spacing w:after="0" w:line="37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是否首次</w:t>
            </w:r>
          </w:p>
          <w:p>
            <w:pPr>
              <w:pStyle w:val="13"/>
              <w:spacing w:after="0" w:line="37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w:t>
            </w:r>
          </w:p>
        </w:tc>
        <w:tc>
          <w:tcPr>
            <w:tcW w:w="2252"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是</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否</w:t>
            </w:r>
          </w:p>
        </w:tc>
        <w:tc>
          <w:tcPr>
            <w:tcW w:w="1493" w:type="dxa"/>
            <w:gridSpan w:val="2"/>
            <w:tcBorders>
              <w:top w:val="single" w:color="auto" w:sz="4" w:space="0"/>
              <w:left w:val="single" w:color="auto" w:sz="4" w:space="0"/>
            </w:tcBorders>
            <w:shd w:val="clear" w:color="auto" w:fill="FFFFFF"/>
            <w:vAlign w:val="center"/>
          </w:tcPr>
          <w:p>
            <w:pPr>
              <w:pStyle w:val="13"/>
              <w:spacing w:after="0" w:line="240" w:lineRule="auto"/>
              <w:ind w:firstLine="30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联系电话</w:t>
            </w:r>
          </w:p>
        </w:tc>
        <w:tc>
          <w:tcPr>
            <w:tcW w:w="3322" w:type="dxa"/>
            <w:gridSpan w:val="2"/>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715" w:hRule="exact"/>
        </w:trPr>
        <w:tc>
          <w:tcPr>
            <w:tcW w:w="6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保障方式</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13"/>
              <w:tabs>
                <w:tab w:val="left" w:pos="2311"/>
              </w:tabs>
              <w:spacing w:after="0" w:line="360" w:lineRule="exact"/>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职工基本医疗保险</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城乡居民基本医疗保险</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特困供养</w:t>
            </w:r>
          </w:p>
          <w:p>
            <w:pPr>
              <w:pStyle w:val="13"/>
              <w:tabs>
                <w:tab w:val="left" w:pos="2311"/>
              </w:tabs>
              <w:spacing w:after="0" w:line="360" w:lineRule="exact"/>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最低生活保障</w:t>
            </w:r>
            <w:r>
              <w:rPr>
                <w:rFonts w:ascii="Times New Roman" w:hAnsi="Times New Roman" w:eastAsia="方正仿宋_GBK" w:cs="方正仿宋_GBK"/>
                <w:spacing w:val="34"/>
                <w:sz w:val="24"/>
                <w:szCs w:val="24"/>
              </w:rPr>
              <w:tab/>
            </w:r>
            <w:r>
              <w:rPr>
                <w:rFonts w:hint="eastAsia" w:ascii="Times New Roman" w:hAnsi="Times New Roman" w:eastAsia="方正仿宋_GBK" w:cs="方正仿宋_GBK"/>
                <w:spacing w:val="34"/>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其他：</w:t>
            </w:r>
          </w:p>
        </w:tc>
      </w:tr>
      <w:tr>
        <w:tblPrEx>
          <w:tblCellMar>
            <w:top w:w="0" w:type="dxa"/>
            <w:left w:w="10" w:type="dxa"/>
            <w:bottom w:w="0" w:type="dxa"/>
            <w:right w:w="10" w:type="dxa"/>
          </w:tblCellMar>
        </w:tblPrEx>
        <w:trPr>
          <w:trHeight w:val="590" w:hRule="exact"/>
        </w:trPr>
        <w:tc>
          <w:tcPr>
            <w:tcW w:w="6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文化程度</w:t>
            </w:r>
          </w:p>
        </w:tc>
        <w:tc>
          <w:tcPr>
            <w:tcW w:w="7067" w:type="dxa"/>
            <w:gridSpan w:val="5"/>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文盲</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小学</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中学（含中专）</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大学（含大专）及以上</w:t>
            </w:r>
          </w:p>
        </w:tc>
      </w:tr>
      <w:tr>
        <w:tblPrEx>
          <w:tblCellMar>
            <w:top w:w="0" w:type="dxa"/>
            <w:left w:w="10" w:type="dxa"/>
            <w:bottom w:w="0" w:type="dxa"/>
            <w:right w:w="10" w:type="dxa"/>
          </w:tblCellMar>
        </w:tblPrEx>
        <w:trPr>
          <w:trHeight w:val="1066" w:hRule="exact"/>
        </w:trPr>
        <w:tc>
          <w:tcPr>
            <w:tcW w:w="6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居住状况</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13"/>
              <w:tabs>
                <w:tab w:val="left" w:pos="984"/>
              </w:tabs>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独居</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与配偶</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伴侣居住</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与子女居住</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与父母居住</w:t>
            </w:r>
          </w:p>
          <w:p>
            <w:pPr>
              <w:pStyle w:val="13"/>
              <w:tabs>
                <w:tab w:val="left" w:pos="3375"/>
              </w:tabs>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与兄弟姐妹居住</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与其他亲属居住</w:t>
            </w:r>
          </w:p>
          <w:p>
            <w:pPr>
              <w:pStyle w:val="13"/>
              <w:tabs>
                <w:tab w:val="left" w:pos="3375"/>
              </w:tabs>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与非亲属关系的人居住</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养老机构</w:t>
            </w:r>
            <w:r>
              <w:rPr>
                <w:rFonts w:hint="eastAsia" w:ascii="Times New Roman" w:hAnsi="Times New Roman" w:eastAsia="方正仿宋_GBK" w:cs="方正仿宋_GBK"/>
                <w:sz w:val="24"/>
                <w:szCs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医院</w:t>
            </w:r>
          </w:p>
        </w:tc>
      </w:tr>
      <w:tr>
        <w:tblPrEx>
          <w:tblCellMar>
            <w:top w:w="0" w:type="dxa"/>
            <w:left w:w="10" w:type="dxa"/>
            <w:bottom w:w="0" w:type="dxa"/>
            <w:right w:w="10" w:type="dxa"/>
          </w:tblCellMar>
        </w:tblPrEx>
        <w:trPr>
          <w:trHeight w:val="1037" w:hRule="exact"/>
        </w:trPr>
        <w:tc>
          <w:tcPr>
            <w:tcW w:w="6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居住地址</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13"/>
              <w:tabs>
                <w:tab w:val="left" w:leader="underscore" w:pos="706"/>
                <w:tab w:val="left" w:leader="underscore" w:pos="1908"/>
                <w:tab w:val="left" w:leader="underscore" w:pos="3190"/>
                <w:tab w:val="left" w:leader="underscore" w:pos="5510"/>
              </w:tabs>
              <w:spacing w:after="32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省</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市</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区</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县</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街道</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乡</w:t>
            </w:r>
          </w:p>
          <w:p>
            <w:pPr>
              <w:pStyle w:val="13"/>
              <w:tabs>
                <w:tab w:val="left" w:leader="underscore" w:pos="5573"/>
              </w:tabs>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（村）</w:t>
            </w:r>
            <w:r>
              <w:rPr>
                <w:rFonts w:ascii="Times New Roman" w:hAnsi="Times New Roman" w:eastAsia="方正仿宋_GBK" w:cs="方正仿宋_GBK"/>
                <w:sz w:val="24"/>
                <w:szCs w:val="24"/>
              </w:rPr>
              <w:tab/>
            </w:r>
          </w:p>
        </w:tc>
      </w:tr>
      <w:tr>
        <w:tblPrEx>
          <w:tblCellMar>
            <w:top w:w="0" w:type="dxa"/>
            <w:left w:w="10" w:type="dxa"/>
            <w:bottom w:w="0" w:type="dxa"/>
            <w:right w:w="10" w:type="dxa"/>
          </w:tblCellMar>
        </w:tblPrEx>
        <w:trPr>
          <w:trHeight w:val="1099" w:hRule="exact"/>
        </w:trPr>
        <w:tc>
          <w:tcPr>
            <w:tcW w:w="6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照护者</w:t>
            </w:r>
          </w:p>
        </w:tc>
        <w:tc>
          <w:tcPr>
            <w:tcW w:w="7067" w:type="dxa"/>
            <w:gridSpan w:val="5"/>
            <w:tcBorders>
              <w:top w:val="single" w:color="auto" w:sz="4" w:space="0"/>
              <w:left w:val="single" w:color="auto" w:sz="4" w:space="0"/>
              <w:right w:val="single" w:color="auto" w:sz="4" w:space="0"/>
            </w:tcBorders>
            <w:shd w:val="clear" w:color="auto" w:fill="FFFFFF"/>
            <w:vAlign w:val="bottom"/>
          </w:tcPr>
          <w:p>
            <w:pP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当需要帮助时（包括患病时），谁能来照料：</w:t>
            </w:r>
          </w:p>
          <w:p>
            <w:pPr>
              <w:rPr>
                <w:rFonts w:ascii="Times New Roman" w:hAnsi="Times New Roman" w:eastAsia="方正仿宋_GBK" w:cs="方正仿宋_GBK"/>
                <w:color w:val="000000"/>
                <w:sz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color w:val="000000"/>
                <w:sz w:val="24"/>
              </w:rPr>
              <w:t>配偶</w:t>
            </w:r>
            <w:r>
              <w:rPr>
                <w:rFonts w:hint="eastAsia" w:ascii="Times New Roman" w:hAnsi="Times New Roman" w:eastAsia="方正仿宋_GBK" w:cs="方正仿宋_GBK"/>
                <w:color w:val="000000"/>
                <w:sz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color w:val="000000"/>
                <w:sz w:val="24"/>
              </w:rPr>
              <w:t>子女</w:t>
            </w:r>
            <w:r>
              <w:rPr>
                <w:rFonts w:hint="eastAsia" w:ascii="Times New Roman" w:hAnsi="Times New Roman" w:eastAsia="方正仿宋_GBK" w:cs="方正仿宋_GBK"/>
                <w:color w:val="000000"/>
                <w:sz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color w:val="000000"/>
                <w:sz w:val="24"/>
              </w:rPr>
              <w:t>亲友</w:t>
            </w:r>
            <w:r>
              <w:rPr>
                <w:rFonts w:hint="eastAsia" w:ascii="Times New Roman" w:hAnsi="Times New Roman" w:eastAsia="方正仿宋_GBK" w:cs="方正仿宋_GBK"/>
                <w:color w:val="000000"/>
                <w:sz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color w:val="000000"/>
                <w:sz w:val="24"/>
              </w:rPr>
              <w:t>保姆</w:t>
            </w:r>
            <w:r>
              <w:rPr>
                <w:rFonts w:hint="eastAsia" w:ascii="Times New Roman" w:hAnsi="Times New Roman" w:eastAsia="方正仿宋_GBK" w:cs="方正仿宋_GBK"/>
                <w:color w:val="000000"/>
                <w:sz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color w:val="000000"/>
                <w:sz w:val="24"/>
              </w:rPr>
              <w:t>护工</w:t>
            </w:r>
          </w:p>
          <w:p>
            <w:pPr>
              <w:rPr>
                <w:rFonts w:ascii="Times New Roman" w:hAnsi="Times New Roma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color w:val="000000"/>
                <w:sz w:val="24"/>
              </w:rPr>
              <w:t>医疗人员</w:t>
            </w:r>
            <w:r>
              <w:rPr>
                <w:rFonts w:ascii="Times New Roman" w:hAnsi="Times New Roman" w:eastAsia="方正仿宋_GBK" w:cs="方正仿宋_GBK"/>
                <w:color w:val="000000"/>
                <w:sz w:val="24"/>
              </w:rPr>
              <w:tab/>
            </w:r>
            <w:r>
              <w:rPr>
                <w:rFonts w:hint="eastAsia" w:ascii="Times New Roman" w:hAnsi="Times New Roman" w:eastAsia="方正仿宋_GBK" w:cs="方正仿宋_GBK"/>
                <w:color w:val="000000"/>
                <w:sz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color w:val="000000"/>
                <w:sz w:val="24"/>
              </w:rPr>
              <w:t>没有任何人</w:t>
            </w:r>
            <w:r>
              <w:rPr>
                <w:rFonts w:hint="eastAsia" w:ascii="Times New Roman" w:hAnsi="Times New Roman" w:eastAsia="方正仿宋_GBK" w:cs="方正仿宋_GBK"/>
                <w:color w:val="000000"/>
                <w:sz w:val="24"/>
                <w:lang w:val="en-US" w:eastAsia="zh-CN"/>
              </w:rPr>
              <w:t xml:space="preserve">    </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color w:val="000000"/>
                <w:sz w:val="24"/>
              </w:rPr>
              <w:t>其他：</w:t>
            </w:r>
          </w:p>
          <w:p>
            <w:pPr>
              <w:pStyle w:val="13"/>
              <w:tabs>
                <w:tab w:val="left" w:pos="2081"/>
                <w:tab w:val="left" w:pos="4164"/>
              </w:tabs>
              <w:spacing w:after="0" w:line="361" w:lineRule="exact"/>
              <w:ind w:firstLine="0"/>
              <w:rPr>
                <w:rFonts w:ascii="Times New Roman" w:hAnsi="Times New Roman" w:eastAsia="方正仿宋_GBK" w:cs="方正仿宋_GBK"/>
                <w:sz w:val="24"/>
                <w:szCs w:val="24"/>
              </w:rPr>
            </w:pPr>
          </w:p>
        </w:tc>
      </w:tr>
      <w:tr>
        <w:tblPrEx>
          <w:tblCellMar>
            <w:top w:w="0" w:type="dxa"/>
            <w:left w:w="10" w:type="dxa"/>
            <w:bottom w:w="0" w:type="dxa"/>
            <w:right w:w="10" w:type="dxa"/>
          </w:tblCellMar>
        </w:tblPrEx>
        <w:trPr>
          <w:trHeight w:val="830" w:hRule="exact"/>
        </w:trPr>
        <w:tc>
          <w:tcPr>
            <w:tcW w:w="605" w:type="dxa"/>
            <w:vMerge w:val="restart"/>
            <w:tcBorders>
              <w:top w:val="single" w:color="auto" w:sz="4" w:space="0"/>
              <w:left w:val="single" w:color="auto" w:sz="4" w:space="0"/>
            </w:tcBorders>
            <w:shd w:val="clear" w:color="auto" w:fill="FFFFFF"/>
            <w:textDirection w:val="tbRlV"/>
          </w:tcPr>
          <w:p>
            <w:pPr>
              <w:pStyle w:val="15"/>
              <w:rPr>
                <w:rFonts w:ascii="Times New Roman" w:hAnsi="Times New Roman" w:eastAsia="方正仿宋_GBK" w:cs="方正仿宋_GBK"/>
              </w:rPr>
            </w:pPr>
            <w:r>
              <w:rPr>
                <w:rFonts w:hint="eastAsia" w:ascii="Times New Roman" w:hAnsi="Times New Roman" w:eastAsia="方正仿宋_GBK" w:cs="方正仿宋_GBK"/>
              </w:rPr>
              <w:t>申请人相关信息</w:t>
            </w: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姓名</w:t>
            </w:r>
          </w:p>
        </w:tc>
        <w:tc>
          <w:tcPr>
            <w:tcW w:w="2292" w:type="dxa"/>
            <w:gridSpan w:val="2"/>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c>
          <w:tcPr>
            <w:tcW w:w="14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0" w:line="362" w:lineRule="exact"/>
              <w:ind w:firstLine="0"/>
              <w:jc w:val="center"/>
              <w:rPr>
                <w:rFonts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与评估对象</w:t>
            </w:r>
          </w:p>
          <w:p>
            <w:pPr>
              <w:pStyle w:val="13"/>
              <w:spacing w:after="0" w:line="362" w:lineRule="exact"/>
              <w:ind w:firstLine="0"/>
              <w:jc w:val="center"/>
              <w:rPr>
                <w:rFonts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关系</w:t>
            </w:r>
          </w:p>
        </w:tc>
        <w:tc>
          <w:tcPr>
            <w:tcW w:w="32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0" w:line="367" w:lineRule="exact"/>
              <w:ind w:firstLine="0"/>
              <w:jc w:val="both"/>
              <w:rPr>
                <w:rFonts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配偶</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子女</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其他亲属</w:t>
            </w:r>
          </w:p>
          <w:p>
            <w:pPr>
              <w:pStyle w:val="13"/>
              <w:spacing w:after="0" w:line="367" w:lineRule="exact"/>
              <w:ind w:firstLine="0"/>
              <w:jc w:val="both"/>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雇佣照护者</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本人</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其他</w:t>
            </w:r>
          </w:p>
        </w:tc>
      </w:tr>
      <w:tr>
        <w:tblPrEx>
          <w:tblCellMar>
            <w:top w:w="0" w:type="dxa"/>
            <w:left w:w="10" w:type="dxa"/>
            <w:bottom w:w="0" w:type="dxa"/>
            <w:right w:w="10" w:type="dxa"/>
          </w:tblCellMar>
        </w:tblPrEx>
        <w:trPr>
          <w:trHeight w:val="590" w:hRule="exact"/>
        </w:trPr>
        <w:tc>
          <w:tcPr>
            <w:tcW w:w="605" w:type="dxa"/>
            <w:vMerge w:val="continue"/>
            <w:tcBorders>
              <w:left w:val="single" w:color="auto" w:sz="4" w:space="0"/>
            </w:tcBorders>
            <w:shd w:val="clear" w:color="auto" w:fill="FFFFFF"/>
            <w:textDirection w:val="tbRlV"/>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联系电话</w:t>
            </w:r>
          </w:p>
        </w:tc>
        <w:tc>
          <w:tcPr>
            <w:tcW w:w="2292" w:type="dxa"/>
            <w:gridSpan w:val="2"/>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c>
          <w:tcPr>
            <w:tcW w:w="14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after="0" w:line="240" w:lineRule="auto"/>
              <w:ind w:firstLine="14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身份证号</w:t>
            </w:r>
          </w:p>
        </w:tc>
        <w:tc>
          <w:tcPr>
            <w:tcW w:w="329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1027" w:hRule="atLeast"/>
        </w:trPr>
        <w:tc>
          <w:tcPr>
            <w:tcW w:w="605" w:type="dxa"/>
            <w:vMerge w:val="continue"/>
            <w:tcBorders>
              <w:left w:val="single" w:color="auto" w:sz="4" w:space="0"/>
            </w:tcBorders>
            <w:shd w:val="clear" w:color="auto" w:fill="FFFFFF"/>
            <w:textDirection w:val="tbRlV"/>
          </w:tcPr>
          <w:p>
            <w:pPr>
              <w:rPr>
                <w:rFonts w:ascii="Times New Roman" w:hAnsi="Times New Roman"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联系地址</w:t>
            </w:r>
          </w:p>
        </w:tc>
        <w:tc>
          <w:tcPr>
            <w:tcW w:w="7067" w:type="dxa"/>
            <w:gridSpan w:val="5"/>
            <w:tcBorders>
              <w:top w:val="single" w:color="auto" w:sz="4" w:space="0"/>
              <w:left w:val="single" w:color="auto" w:sz="4" w:space="0"/>
              <w:right w:val="single" w:color="auto" w:sz="4" w:space="0"/>
            </w:tcBorders>
            <w:shd w:val="clear" w:color="auto" w:fill="FFFFFF"/>
            <w:vAlign w:val="center"/>
          </w:tcPr>
          <w:p>
            <w:pPr>
              <w:pStyle w:val="13"/>
              <w:tabs>
                <w:tab w:val="left" w:leader="underscore" w:pos="706"/>
                <w:tab w:val="left" w:leader="underscore" w:pos="1908"/>
                <w:tab w:val="left" w:leader="underscore" w:pos="3202"/>
                <w:tab w:val="left" w:leader="underscore" w:pos="5477"/>
              </w:tabs>
              <w:spacing w:after="0" w:line="240" w:lineRule="auto"/>
              <w:ind w:firstLine="0"/>
              <w:jc w:val="both"/>
              <w:rPr>
                <w:rFonts w:ascii="Times New Roman" w:hAnsi="Times New Roman" w:eastAsia="方正仿宋_GBK" w:cs="方正仿宋_GBK"/>
                <w:sz w:val="24"/>
                <w:szCs w:val="24"/>
              </w:rPr>
            </w:pP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省</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市</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区</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县</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街道</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乡</w:t>
            </w:r>
          </w:p>
          <w:p>
            <w:pPr>
              <w:pStyle w:val="13"/>
              <w:tabs>
                <w:tab w:val="left" w:leader="underscore" w:pos="5854"/>
              </w:tabs>
              <w:spacing w:after="0" w:line="240" w:lineRule="auto"/>
              <w:ind w:firstLine="0"/>
              <w:jc w:val="both"/>
              <w:rPr>
                <w:rFonts w:hint="eastAsia" w:ascii="Times New Roman" w:hAnsi="Times New Roman" w:eastAsia="方正仿宋_GBK" w:cs="方正仿宋_GBK"/>
                <w:sz w:val="24"/>
                <w:szCs w:val="24"/>
              </w:rPr>
            </w:pPr>
          </w:p>
          <w:p>
            <w:pPr>
              <w:pStyle w:val="13"/>
              <w:tabs>
                <w:tab w:val="left" w:leader="underscore" w:pos="5854"/>
              </w:tabs>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（村）</w:t>
            </w:r>
            <w:r>
              <w:rPr>
                <w:rFonts w:ascii="Times New Roman" w:hAnsi="Times New Roman" w:eastAsia="方正仿宋_GBK" w:cs="方正仿宋_GBK"/>
                <w:sz w:val="24"/>
                <w:szCs w:val="24"/>
              </w:rPr>
              <w:tab/>
            </w:r>
          </w:p>
        </w:tc>
      </w:tr>
      <w:tr>
        <w:tblPrEx>
          <w:tblCellMar>
            <w:top w:w="0" w:type="dxa"/>
            <w:left w:w="10" w:type="dxa"/>
            <w:bottom w:w="0" w:type="dxa"/>
            <w:right w:w="10" w:type="dxa"/>
          </w:tblCellMar>
        </w:tblPrEx>
        <w:trPr>
          <w:trHeight w:val="1114" w:hRule="exact"/>
        </w:trPr>
        <w:tc>
          <w:tcPr>
            <w:tcW w:w="1891" w:type="dxa"/>
            <w:gridSpan w:val="2"/>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承诺事项</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13"/>
              <w:spacing w:after="0" w:line="362" w:lineRule="exact"/>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以上情况和所提供材料均真实有效，且同意将评估结果在一定范围内公示。如有不实，本人愿意承担相应法律责任。</w:t>
            </w:r>
          </w:p>
          <w:p>
            <w:pPr>
              <w:pStyle w:val="13"/>
              <w:tabs>
                <w:tab w:val="left" w:pos="4169"/>
                <w:tab w:val="left" w:pos="5825"/>
              </w:tabs>
              <w:spacing w:after="0" w:line="362" w:lineRule="exact"/>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申请人（签字）：</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年</w:t>
            </w:r>
            <w:r>
              <w:rPr>
                <w:rFonts w:hint="eastAsia" w:ascii="Times New Roman" w:hAnsi="Times New Roman" w:eastAsia="方正仿宋_GBK" w:cs="方正仿宋_GBK"/>
                <w:sz w:val="24"/>
                <w:szCs w:val="24"/>
                <w:lang w:val="en-US" w:eastAsia="zh-CN"/>
              </w:rPr>
              <w:t xml:space="preserve">  </w:t>
            </w:r>
            <w:r>
              <w:rPr>
                <w:rFonts w:hint="eastAsia" w:ascii="Times New Roman" w:hAnsi="Times New Roman" w:eastAsia="方正仿宋_GBK" w:cs="方正仿宋_GBK"/>
                <w:sz w:val="24"/>
                <w:szCs w:val="24"/>
              </w:rPr>
              <w:t>月</w:t>
            </w:r>
            <w:r>
              <w:rPr>
                <w:rFonts w:hint="eastAsia" w:ascii="Times New Roman" w:hAnsi="Times New Roman" w:eastAsia="方正仿宋_GBK" w:cs="方正仿宋_GBK"/>
                <w:sz w:val="24"/>
                <w:szCs w:val="24"/>
                <w:lang w:val="en-US" w:eastAsia="zh-CN"/>
              </w:rPr>
              <w:t xml:space="preserve">   </w:t>
            </w:r>
            <w:r>
              <w:rPr>
                <w:rFonts w:hint="eastAsia" w:ascii="Times New Roman" w:hAnsi="Times New Roman" w:eastAsia="方正仿宋_GBK" w:cs="方正仿宋_GBK"/>
                <w:sz w:val="24"/>
                <w:szCs w:val="24"/>
              </w:rPr>
              <w:t>日</w:t>
            </w:r>
          </w:p>
        </w:tc>
      </w:tr>
      <w:tr>
        <w:tblPrEx>
          <w:tblCellMar>
            <w:top w:w="0" w:type="dxa"/>
            <w:left w:w="10" w:type="dxa"/>
            <w:bottom w:w="0" w:type="dxa"/>
            <w:right w:w="10" w:type="dxa"/>
          </w:tblCellMar>
        </w:tblPrEx>
        <w:trPr>
          <w:trHeight w:val="792" w:hRule="exact"/>
        </w:trPr>
        <w:tc>
          <w:tcPr>
            <w:tcW w:w="1891" w:type="dxa"/>
            <w:gridSpan w:val="2"/>
            <w:tcBorders>
              <w:top w:val="single" w:color="auto" w:sz="4" w:space="0"/>
              <w:left w:val="single" w:color="auto" w:sz="4" w:space="0"/>
              <w:bottom w:val="single" w:color="auto" w:sz="4" w:space="0"/>
            </w:tcBorders>
            <w:shd w:val="clear" w:color="auto" w:fill="FFFFFF"/>
          </w:tcPr>
          <w:p>
            <w:pPr>
              <w:pStyle w:val="13"/>
              <w:spacing w:after="0" w:line="350" w:lineRule="exact"/>
              <w:ind w:firstLine="0"/>
              <w:jc w:val="center"/>
              <w:rPr>
                <w:rFonts w:ascii="Times New Roman" w:hAnsi="Times New Roman" w:eastAsia="方正仿宋_GBK" w:cs="方正仿宋_GBK"/>
                <w:sz w:val="24"/>
                <w:szCs w:val="24"/>
              </w:rPr>
            </w:pPr>
            <w:r>
              <w:rPr>
                <w:rFonts w:ascii="Times New Roman" w:hAnsi="Times New Roman"/>
                <w:lang w:val="en-US" w:eastAsia="zh-CN" w:bidi="ar-SA"/>
              </w:rPr>
              <w:pict>
                <v:shape id="文本框 2" o:spid="_x0000_s1030" o:spt="202" type="#_x0000_t202" style="position:absolute;left:0pt;margin-left:-2.3pt;margin-top:37.55pt;height:44.25pt;width:449.55pt;z-index:-251657216;mso-width-relative:page;mso-height-relative:page;" stroked="f" coordsize="21600,21600" o:gfxdata="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qMhmjYAAAA&#10;CQEAAA8AAAAAAAAAAQAgAAAAIgAAAGRycy9kb3ducmV2LnhtbFBLAQIUABQAAAAIAIdO4kB3kolC&#10;HQIAAAQEAAAOAAAAAAAAAAEAIAAAACcBAABkcnMvZTJvRG9jLnhtbFBLBQYAAAAABgAGAFkBAAC2&#10;BQAAAAA=&#10;">
                  <v:path/>
                  <v:fill focussize="0,0"/>
                  <v:stroke on="f" joinstyle="miter"/>
                  <v:imagedata o:title=""/>
                  <o:lock v:ext="edit"/>
                  <v:textbox>
                    <w:txbxContent>
                      <w:p>
                        <w:pPr>
                          <w:rPr>
                            <w:rFonts w:ascii="Times New Roman" w:hAnsi="Times New Roman" w:eastAsia="方正仿宋_GBK"/>
                            <w:sz w:val="24"/>
                          </w:rPr>
                        </w:pPr>
                        <w:r>
                          <w:rPr>
                            <w:rFonts w:hint="eastAsia" w:ascii="Times New Roman" w:hAnsi="Times New Roman" w:eastAsia="方正仿宋_GBK"/>
                            <w:sz w:val="24"/>
                          </w:rPr>
                          <w:t>温馨提示：1．同时满足达到失能标准和缴费年限可享受待遇；</w:t>
                        </w:r>
                      </w:p>
                      <w:p>
                        <w:pPr>
                          <w:rPr>
                            <w:rFonts w:ascii="Times New Roman" w:hAnsi="Times New Roman" w:eastAsia="方正仿宋_GBK"/>
                            <w:sz w:val="24"/>
                          </w:rPr>
                        </w:pPr>
                        <w:r>
                          <w:rPr>
                            <w:rFonts w:hint="eastAsia" w:ascii="Times New Roman" w:hAnsi="Times New Roman" w:eastAsia="方正仿宋_GBK"/>
                            <w:sz w:val="24"/>
                          </w:rPr>
                          <w:t xml:space="preserve">          2．重新申请准入评估需与最近一次评估结论时间间隔</w:t>
                        </w:r>
                        <w:r>
                          <w:rPr>
                            <w:rFonts w:ascii="Times New Roman" w:hAnsi="Times New Roman" w:eastAsia="方正仿宋_GBK"/>
                            <w:sz w:val="24"/>
                          </w:rPr>
                          <w:t>6</w:t>
                        </w:r>
                        <w:r>
                          <w:rPr>
                            <w:rFonts w:hint="eastAsia" w:ascii="Times New Roman" w:hAnsi="Times New Roman" w:eastAsia="方正仿宋_GBK"/>
                            <w:sz w:val="24"/>
                          </w:rPr>
                          <w:t>个月（含）以上。</w:t>
                        </w:r>
                      </w:p>
                    </w:txbxContent>
                  </v:textbox>
                </v:shape>
              </w:pict>
            </w:r>
            <w:r>
              <w:rPr>
                <w:rFonts w:hint="eastAsia" w:ascii="Times New Roman" w:hAnsi="Times New Roman" w:eastAsia="方正仿宋_GBK" w:cs="方正仿宋_GBK"/>
                <w:sz w:val="24"/>
                <w:szCs w:val="24"/>
              </w:rPr>
              <w:t>经办机构（含受托第三方）受理事项</w:t>
            </w:r>
          </w:p>
        </w:tc>
        <w:tc>
          <w:tcPr>
            <w:tcW w:w="7067" w:type="dxa"/>
            <w:gridSpan w:val="5"/>
            <w:tcBorders>
              <w:top w:val="single" w:color="auto" w:sz="4" w:space="0"/>
              <w:left w:val="single" w:color="auto" w:sz="4" w:space="0"/>
              <w:bottom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bl>
    <w:p>
      <w:pPr>
        <w:spacing w:line="1" w:lineRule="exact"/>
        <w:rPr>
          <w:rFonts w:ascii="Times New Roman" w:hAnsi="Times New Roman"/>
          <w:sz w:val="2"/>
          <w:szCs w:val="2"/>
        </w:rPr>
      </w:pPr>
      <w:r>
        <w:rPr>
          <w:rFonts w:ascii="Times New Roman" w:hAnsi="Times New Roman"/>
        </w:rPr>
        <w:br w:type="page"/>
      </w:r>
    </w:p>
    <w:p>
      <w:pPr>
        <w:jc w:val="center"/>
        <w:rPr>
          <w:rFonts w:ascii="方正小标宋_GBK" w:eastAsia="方正小标宋_GBK"/>
          <w:sz w:val="44"/>
          <w:szCs w:val="44"/>
        </w:rPr>
      </w:pPr>
      <w:bookmarkStart w:id="12" w:name="bookmark13"/>
      <w:bookmarkStart w:id="13" w:name="bookmark14"/>
      <w:bookmarkStart w:id="14" w:name="bookmark12"/>
      <w:r>
        <w:rPr>
          <w:rFonts w:hint="eastAsia" w:ascii="方正小标宋_GBK" w:eastAsia="方正小标宋_GBK"/>
          <w:sz w:val="44"/>
          <w:szCs w:val="44"/>
        </w:rPr>
        <w:t>表</w:t>
      </w:r>
      <w:r>
        <w:rPr>
          <w:rFonts w:ascii="方正小标宋_GBK" w:eastAsia="方正小标宋_GBK"/>
          <w:sz w:val="44"/>
          <w:szCs w:val="44"/>
        </w:rPr>
        <w:t xml:space="preserve">B  </w:t>
      </w:r>
      <w:r>
        <w:rPr>
          <w:rFonts w:hint="eastAsia" w:ascii="方正小标宋_GBK" w:eastAsia="方正小标宋_GBK"/>
          <w:sz w:val="44"/>
          <w:szCs w:val="44"/>
        </w:rPr>
        <w:t>长期护理失能等级自评表</w:t>
      </w:r>
      <w:bookmarkEnd w:id="12"/>
      <w:bookmarkEnd w:id="13"/>
      <w:bookmarkEnd w:id="14"/>
    </w:p>
    <w:tbl>
      <w:tblPr>
        <w:tblStyle w:val="8"/>
        <w:tblW w:w="9161" w:type="dxa"/>
        <w:jc w:val="center"/>
        <w:tblLayout w:type="fixed"/>
        <w:tblCellMar>
          <w:top w:w="0" w:type="dxa"/>
          <w:left w:w="10" w:type="dxa"/>
          <w:bottom w:w="0" w:type="dxa"/>
          <w:right w:w="10" w:type="dxa"/>
        </w:tblCellMar>
      </w:tblPr>
      <w:tblGrid>
        <w:gridCol w:w="859"/>
        <w:gridCol w:w="3039"/>
        <w:gridCol w:w="2475"/>
        <w:gridCol w:w="1789"/>
        <w:gridCol w:w="999"/>
      </w:tblGrid>
      <w:tr>
        <w:tblPrEx>
          <w:tblCellMar>
            <w:top w:w="0" w:type="dxa"/>
            <w:left w:w="10" w:type="dxa"/>
            <w:bottom w:w="0" w:type="dxa"/>
            <w:right w:w="10" w:type="dxa"/>
          </w:tblCellMar>
        </w:tblPrEx>
        <w:trPr>
          <w:trHeight w:val="658" w:hRule="exact"/>
          <w:jc w:val="center"/>
        </w:trPr>
        <w:tc>
          <w:tcPr>
            <w:tcW w:w="859" w:type="dxa"/>
            <w:tcBorders>
              <w:top w:val="single" w:color="auto" w:sz="4" w:space="0"/>
              <w:left w:val="single" w:color="auto" w:sz="4" w:space="0"/>
            </w:tcBorders>
            <w:shd w:val="clear" w:color="auto" w:fill="FFFFFF"/>
            <w:vAlign w:val="center"/>
          </w:tcPr>
          <w:p>
            <w:pPr>
              <w:pStyle w:val="13"/>
              <w:spacing w:after="0" w:line="34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项目</w:t>
            </w:r>
          </w:p>
        </w:tc>
        <w:tc>
          <w:tcPr>
            <w:tcW w:w="3039" w:type="dxa"/>
            <w:tcBorders>
              <w:top w:val="single" w:color="auto" w:sz="4" w:space="0"/>
              <w:left w:val="single" w:color="auto" w:sz="4" w:space="0"/>
            </w:tcBorders>
            <w:shd w:val="clear" w:color="auto" w:fill="FFFFFF"/>
            <w:vAlign w:val="center"/>
          </w:tcPr>
          <w:p>
            <w:pPr>
              <w:pStyle w:val="13"/>
              <w:spacing w:after="0" w:line="340" w:lineRule="exact"/>
              <w:ind w:firstLine="0"/>
              <w:jc w:val="center"/>
              <w:rPr>
                <w:rFonts w:ascii="Times New Roman" w:hAnsi="Times New Roman" w:eastAsia="方正黑体_GBK" w:cs="方正黑体_GBK"/>
                <w:sz w:val="30"/>
                <w:szCs w:val="30"/>
              </w:rPr>
            </w:pPr>
            <w:r>
              <w:rPr>
                <w:rFonts w:hint="eastAsia" w:ascii="Times New Roman" w:hAnsi="Times New Roman" w:eastAsia="方正黑体_GBK" w:cs="方正黑体_GBK"/>
                <w:sz w:val="24"/>
                <w:szCs w:val="24"/>
              </w:rPr>
              <w:t>独立（</w:t>
            </w:r>
            <w:r>
              <w:rPr>
                <w:rFonts w:ascii="Times New Roman" w:hAnsi="Times New Roman" w:eastAsia="方正黑体_GBK" w:cs="方正黑体_GBK"/>
              </w:rPr>
              <w:t>2</w:t>
            </w:r>
            <w:r>
              <w:rPr>
                <w:rFonts w:hint="eastAsia" w:ascii="Times New Roman" w:hAnsi="Times New Roman" w:eastAsia="方正黑体_GBK" w:cs="方正黑体_GBK"/>
                <w:sz w:val="24"/>
                <w:szCs w:val="24"/>
              </w:rPr>
              <w:t>）</w:t>
            </w:r>
          </w:p>
        </w:tc>
        <w:tc>
          <w:tcPr>
            <w:tcW w:w="2475" w:type="dxa"/>
            <w:tcBorders>
              <w:top w:val="single" w:color="auto" w:sz="4" w:space="0"/>
              <w:left w:val="single" w:color="auto" w:sz="4" w:space="0"/>
            </w:tcBorders>
            <w:shd w:val="clear" w:color="auto" w:fill="FFFFFF"/>
            <w:vAlign w:val="bottom"/>
          </w:tcPr>
          <w:p>
            <w:pPr>
              <w:pStyle w:val="13"/>
              <w:spacing w:after="0" w:line="340" w:lineRule="exact"/>
              <w:ind w:firstLine="0"/>
              <w:jc w:val="center"/>
              <w:rPr>
                <w:rFonts w:ascii="Times New Roman" w:hAnsi="Times New Roman" w:eastAsia="方正黑体_GBK" w:cs="方正黑体_GBK"/>
                <w:sz w:val="30"/>
                <w:szCs w:val="30"/>
              </w:rPr>
            </w:pPr>
            <w:r>
              <w:rPr>
                <w:rFonts w:hint="eastAsia" w:ascii="Times New Roman" w:hAnsi="Times New Roman" w:eastAsia="方正黑体_GBK" w:cs="方正黑体_GBK"/>
                <w:sz w:val="24"/>
                <w:szCs w:val="24"/>
              </w:rPr>
              <w:t>部分独立（</w:t>
            </w:r>
            <w:r>
              <w:rPr>
                <w:rFonts w:ascii="Times New Roman" w:hAnsi="Times New Roman" w:eastAsia="方正黑体_GBK" w:cs="方正黑体_GBK"/>
                <w:lang w:val="en-US" w:eastAsia="zh-CN"/>
              </w:rPr>
              <w:t>1</w:t>
            </w:r>
            <w:r>
              <w:rPr>
                <w:rFonts w:hint="eastAsia" w:ascii="Times New Roman" w:hAnsi="Times New Roman" w:eastAsia="方正黑体_GBK" w:cs="方正黑体_GBK"/>
                <w:sz w:val="24"/>
                <w:szCs w:val="24"/>
              </w:rPr>
              <w:t>）</w:t>
            </w:r>
          </w:p>
          <w:p>
            <w:pPr>
              <w:pStyle w:val="13"/>
              <w:spacing w:after="0" w:line="34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（需要帮助）</w:t>
            </w:r>
          </w:p>
        </w:tc>
        <w:tc>
          <w:tcPr>
            <w:tcW w:w="1789" w:type="dxa"/>
            <w:tcBorders>
              <w:top w:val="single" w:color="auto" w:sz="4" w:space="0"/>
              <w:left w:val="single" w:color="auto" w:sz="4" w:space="0"/>
            </w:tcBorders>
            <w:shd w:val="clear" w:color="auto" w:fill="FFFFFF"/>
            <w:vAlign w:val="center"/>
          </w:tcPr>
          <w:p>
            <w:pPr>
              <w:pStyle w:val="13"/>
              <w:spacing w:after="0" w:line="340" w:lineRule="exact"/>
              <w:ind w:firstLine="0"/>
              <w:jc w:val="center"/>
              <w:rPr>
                <w:rFonts w:ascii="Times New Roman" w:hAnsi="Times New Roman" w:eastAsia="方正黑体_GBK" w:cs="方正黑体_GBK"/>
                <w:sz w:val="30"/>
                <w:szCs w:val="30"/>
              </w:rPr>
            </w:pPr>
            <w:r>
              <w:rPr>
                <w:rFonts w:hint="eastAsia" w:ascii="Times New Roman" w:hAnsi="Times New Roman" w:eastAsia="方正黑体_GBK" w:cs="方正黑体_GBK"/>
                <w:sz w:val="24"/>
                <w:szCs w:val="24"/>
              </w:rPr>
              <w:t>依赖（</w:t>
            </w:r>
            <w:r>
              <w:rPr>
                <w:rFonts w:ascii="Times New Roman" w:hAnsi="Times New Roman" w:eastAsia="方正黑体_GBK" w:cs="方正黑体_GBK"/>
              </w:rPr>
              <w:t>0</w:t>
            </w:r>
            <w:r>
              <w:rPr>
                <w:rFonts w:hint="eastAsia" w:ascii="Times New Roman" w:hAnsi="Times New Roman" w:eastAsia="方正黑体_GBK" w:cs="方正黑体_GBK"/>
                <w:sz w:val="24"/>
                <w:szCs w:val="24"/>
              </w:rPr>
              <w:t>）</w:t>
            </w:r>
          </w:p>
        </w:tc>
        <w:tc>
          <w:tcPr>
            <w:tcW w:w="999" w:type="dxa"/>
            <w:tcBorders>
              <w:top w:val="single" w:color="auto" w:sz="4" w:space="0"/>
              <w:left w:val="single" w:color="auto" w:sz="4" w:space="0"/>
              <w:right w:val="single" w:color="auto" w:sz="4" w:space="0"/>
            </w:tcBorders>
            <w:shd w:val="clear" w:color="auto" w:fill="FFFFFF"/>
            <w:vAlign w:val="center"/>
          </w:tcPr>
          <w:p>
            <w:pPr>
              <w:pStyle w:val="13"/>
              <w:spacing w:after="0" w:line="34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选项</w:t>
            </w:r>
          </w:p>
        </w:tc>
      </w:tr>
      <w:tr>
        <w:tblPrEx>
          <w:tblCellMar>
            <w:top w:w="0" w:type="dxa"/>
            <w:left w:w="10" w:type="dxa"/>
            <w:bottom w:w="0" w:type="dxa"/>
            <w:right w:w="10" w:type="dxa"/>
          </w:tblCellMar>
        </w:tblPrEx>
        <w:trPr>
          <w:trHeight w:val="1022" w:hRule="exact"/>
          <w:jc w:val="center"/>
        </w:trPr>
        <w:tc>
          <w:tcPr>
            <w:tcW w:w="859" w:type="dxa"/>
            <w:tcBorders>
              <w:top w:val="single" w:color="auto" w:sz="4" w:space="0"/>
              <w:left w:val="single" w:color="auto" w:sz="4" w:space="0"/>
            </w:tcBorders>
            <w:shd w:val="clear" w:color="auto" w:fill="FFFFFF"/>
            <w:vAlign w:val="center"/>
          </w:tcPr>
          <w:p>
            <w:pPr>
              <w:pStyle w:val="13"/>
              <w:spacing w:after="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进食</w:t>
            </w:r>
          </w:p>
        </w:tc>
        <w:tc>
          <w:tcPr>
            <w:tcW w:w="303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独立</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无须帮助</w:t>
            </w:r>
          </w:p>
        </w:tc>
        <w:tc>
          <w:tcPr>
            <w:tcW w:w="2475" w:type="dxa"/>
            <w:tcBorders>
              <w:top w:val="single" w:color="auto" w:sz="4" w:space="0"/>
              <w:left w:val="single" w:color="auto" w:sz="4" w:space="0"/>
            </w:tcBorders>
            <w:shd w:val="clear" w:color="auto" w:fill="FFFFFF"/>
            <w:vAlign w:val="center"/>
          </w:tcPr>
          <w:p>
            <w:pPr>
              <w:pStyle w:val="13"/>
              <w:spacing w:after="4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部分独立</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自己能吃，但需辅助</w:t>
            </w:r>
          </w:p>
        </w:tc>
        <w:tc>
          <w:tcPr>
            <w:tcW w:w="178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不能独立完成</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部</w:t>
            </w:r>
            <w:r>
              <w:rPr>
                <w:rFonts w:hint="eastAsia" w:ascii="Times New Roman" w:hAnsi="Times New Roman" w:eastAsia="方正仿宋_GBK" w:cs="方正仿宋_GBK"/>
                <w:sz w:val="24"/>
                <w:szCs w:val="24"/>
                <w:lang w:eastAsia="zh-CN"/>
              </w:rPr>
              <w:t>分</w:t>
            </w:r>
            <w:r>
              <w:rPr>
                <w:rFonts w:hint="eastAsia" w:ascii="Times New Roman" w:hAnsi="Times New Roman" w:eastAsia="方正仿宋_GBK" w:cs="方正仿宋_GBK"/>
                <w:sz w:val="24"/>
                <w:szCs w:val="24"/>
              </w:rPr>
              <w:t>或全部靠喂食或鼻饲</w:t>
            </w:r>
          </w:p>
        </w:tc>
        <w:tc>
          <w:tcPr>
            <w:tcW w:w="999" w:type="dxa"/>
            <w:tcBorders>
              <w:top w:val="single" w:color="auto" w:sz="4" w:space="0"/>
              <w:left w:val="single" w:color="auto" w:sz="4" w:space="0"/>
              <w:right w:val="single" w:color="auto" w:sz="4" w:space="0"/>
            </w:tcBorders>
            <w:shd w:val="clear" w:color="auto" w:fill="FFFFFF"/>
          </w:tcPr>
          <w:p>
            <w:pPr>
              <w:spacing w:line="340" w:lineRule="exact"/>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1371" w:hRule="exact"/>
          <w:jc w:val="center"/>
        </w:trPr>
        <w:tc>
          <w:tcPr>
            <w:tcW w:w="859" w:type="dxa"/>
            <w:tcBorders>
              <w:top w:val="single" w:color="auto" w:sz="4" w:space="0"/>
              <w:left w:val="single" w:color="auto" w:sz="4" w:space="0"/>
            </w:tcBorders>
            <w:shd w:val="clear" w:color="auto" w:fill="FFFFFF"/>
            <w:vAlign w:val="center"/>
          </w:tcPr>
          <w:p>
            <w:pPr>
              <w:pStyle w:val="13"/>
              <w:spacing w:after="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穿衣</w:t>
            </w:r>
          </w:p>
        </w:tc>
        <w:tc>
          <w:tcPr>
            <w:tcW w:w="303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独立，无须帮助</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能独立拿取衣服，穿上并扣好</w:t>
            </w:r>
          </w:p>
        </w:tc>
        <w:tc>
          <w:tcPr>
            <w:tcW w:w="2475"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部分独立</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能独立拿取衣服及穿上，需帮助系鞋带</w:t>
            </w:r>
          </w:p>
        </w:tc>
        <w:tc>
          <w:tcPr>
            <w:tcW w:w="178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不能独立完成</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完全不能穿，要靠他人拿衣穿衣或自己穿上部分</w:t>
            </w:r>
          </w:p>
        </w:tc>
        <w:tc>
          <w:tcPr>
            <w:tcW w:w="999" w:type="dxa"/>
            <w:tcBorders>
              <w:top w:val="single" w:color="auto" w:sz="4" w:space="0"/>
              <w:left w:val="single" w:color="auto" w:sz="4" w:space="0"/>
              <w:right w:val="single" w:color="auto" w:sz="4" w:space="0"/>
            </w:tcBorders>
            <w:shd w:val="clear" w:color="auto" w:fill="FFFFFF"/>
          </w:tcPr>
          <w:p>
            <w:pPr>
              <w:spacing w:line="340" w:lineRule="exact"/>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1366" w:hRule="exact"/>
          <w:jc w:val="center"/>
        </w:trPr>
        <w:tc>
          <w:tcPr>
            <w:tcW w:w="859" w:type="dxa"/>
            <w:tcBorders>
              <w:top w:val="single" w:color="auto" w:sz="4" w:space="0"/>
              <w:left w:val="single" w:color="auto" w:sz="4" w:space="0"/>
            </w:tcBorders>
            <w:shd w:val="clear" w:color="auto" w:fill="FFFFFF"/>
            <w:vAlign w:val="center"/>
          </w:tcPr>
          <w:p>
            <w:pPr>
              <w:pStyle w:val="13"/>
              <w:spacing w:after="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大小便控制</w:t>
            </w:r>
          </w:p>
        </w:tc>
        <w:tc>
          <w:tcPr>
            <w:tcW w:w="3039" w:type="dxa"/>
            <w:tcBorders>
              <w:top w:val="single" w:color="auto" w:sz="4" w:space="0"/>
              <w:left w:val="single" w:color="auto" w:sz="4" w:space="0"/>
            </w:tcBorders>
            <w:shd w:val="clear" w:color="auto" w:fill="FFFFFF"/>
            <w:vAlign w:val="center"/>
          </w:tcPr>
          <w:p>
            <w:pPr>
              <w:pStyle w:val="13"/>
              <w:spacing w:after="4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独立</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自己能够完全控制</w:t>
            </w:r>
          </w:p>
        </w:tc>
        <w:tc>
          <w:tcPr>
            <w:tcW w:w="2475"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部分独立</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偶尔失控</w:t>
            </w:r>
          </w:p>
        </w:tc>
        <w:tc>
          <w:tcPr>
            <w:tcW w:w="178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不能自控</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失控，需帮助处</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理大小便（如导尿、灌肠等）</w:t>
            </w:r>
          </w:p>
        </w:tc>
        <w:tc>
          <w:tcPr>
            <w:tcW w:w="999" w:type="dxa"/>
            <w:tcBorders>
              <w:top w:val="single" w:color="auto" w:sz="4" w:space="0"/>
              <w:left w:val="single" w:color="auto" w:sz="4" w:space="0"/>
              <w:right w:val="single" w:color="auto" w:sz="4" w:space="0"/>
            </w:tcBorders>
            <w:shd w:val="clear" w:color="auto" w:fill="FFFFFF"/>
          </w:tcPr>
          <w:p>
            <w:pPr>
              <w:spacing w:line="340" w:lineRule="exact"/>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1704" w:hRule="exact"/>
          <w:jc w:val="center"/>
        </w:trPr>
        <w:tc>
          <w:tcPr>
            <w:tcW w:w="859" w:type="dxa"/>
            <w:tcBorders>
              <w:top w:val="single" w:color="auto" w:sz="4" w:space="0"/>
              <w:left w:val="single" w:color="auto" w:sz="4" w:space="0"/>
            </w:tcBorders>
            <w:shd w:val="clear" w:color="auto" w:fill="FFFFFF"/>
            <w:vAlign w:val="center"/>
          </w:tcPr>
          <w:p>
            <w:pPr>
              <w:pStyle w:val="13"/>
              <w:spacing w:after="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用厕</w:t>
            </w:r>
          </w:p>
        </w:tc>
        <w:tc>
          <w:tcPr>
            <w:tcW w:w="303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独立，无须帮助</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能独立用厕、便后拭净及整理衣裤（可用手杖、助步器或轮椅，能处理尿壶、便盆）</w:t>
            </w:r>
          </w:p>
        </w:tc>
        <w:tc>
          <w:tcPr>
            <w:tcW w:w="2475"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不能独立完成</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需要帮助用厕、做便后处理（清洁、整理衣裤）及处理尿壶、便</w:t>
            </w:r>
            <w:r>
              <w:rPr>
                <w:rFonts w:hint="eastAsia" w:ascii="Times New Roman" w:hAnsi="Times New Roman" w:eastAsia="方正仿宋_GBK" w:cs="方正仿宋_GBK"/>
                <w:sz w:val="24"/>
                <w:szCs w:val="24"/>
                <w:lang w:eastAsia="zh-CN"/>
              </w:rPr>
              <w:t>盆</w:t>
            </w:r>
          </w:p>
        </w:tc>
        <w:tc>
          <w:tcPr>
            <w:tcW w:w="178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不能独立完成</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不能用厕</w:t>
            </w:r>
          </w:p>
        </w:tc>
        <w:tc>
          <w:tcPr>
            <w:tcW w:w="999" w:type="dxa"/>
            <w:tcBorders>
              <w:top w:val="single" w:color="auto" w:sz="4" w:space="0"/>
              <w:left w:val="single" w:color="auto" w:sz="4" w:space="0"/>
              <w:right w:val="single" w:color="auto" w:sz="4" w:space="0"/>
            </w:tcBorders>
            <w:shd w:val="clear" w:color="auto" w:fill="FFFFFF"/>
          </w:tcPr>
          <w:p>
            <w:pPr>
              <w:spacing w:line="340" w:lineRule="exact"/>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1075" w:hRule="exact"/>
          <w:jc w:val="center"/>
        </w:trPr>
        <w:tc>
          <w:tcPr>
            <w:tcW w:w="859" w:type="dxa"/>
            <w:tcBorders>
              <w:top w:val="single" w:color="auto" w:sz="4" w:space="0"/>
              <w:left w:val="single" w:color="auto" w:sz="4" w:space="0"/>
            </w:tcBorders>
            <w:shd w:val="clear" w:color="auto" w:fill="FFFFFF"/>
            <w:vAlign w:val="center"/>
          </w:tcPr>
          <w:p>
            <w:pPr>
              <w:pStyle w:val="13"/>
              <w:spacing w:after="0" w:line="340" w:lineRule="exact"/>
              <w:ind w:firstLine="18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洗澡</w:t>
            </w:r>
          </w:p>
        </w:tc>
        <w:tc>
          <w:tcPr>
            <w:tcW w:w="303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独立，无须帮助</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自己能进出浴室（淋浴、盆浴），独立洗澡</w:t>
            </w:r>
          </w:p>
        </w:tc>
        <w:tc>
          <w:tcPr>
            <w:tcW w:w="2475" w:type="dxa"/>
            <w:tcBorders>
              <w:top w:val="single" w:color="auto" w:sz="4" w:space="0"/>
              <w:left w:val="single" w:color="auto" w:sz="4" w:space="0"/>
            </w:tcBorders>
            <w:shd w:val="clear" w:color="auto" w:fill="FFFFFF"/>
            <w:vAlign w:val="center"/>
          </w:tcPr>
          <w:p>
            <w:pPr>
              <w:pStyle w:val="13"/>
              <w:spacing w:after="4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部分独立</w:t>
            </w:r>
          </w:p>
          <w:p>
            <w:pPr>
              <w:pStyle w:val="13"/>
              <w:spacing w:after="4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需帮助洗一部分（背部或腿）</w:t>
            </w:r>
          </w:p>
        </w:tc>
        <w:tc>
          <w:tcPr>
            <w:tcW w:w="178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不能独立完成</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不能洗澡、或大部分需帮助洗</w:t>
            </w:r>
          </w:p>
        </w:tc>
        <w:tc>
          <w:tcPr>
            <w:tcW w:w="999" w:type="dxa"/>
            <w:tcBorders>
              <w:top w:val="single" w:color="auto" w:sz="4" w:space="0"/>
              <w:left w:val="single" w:color="auto" w:sz="4" w:space="0"/>
              <w:right w:val="single" w:color="auto" w:sz="4" w:space="0"/>
            </w:tcBorders>
            <w:shd w:val="clear" w:color="auto" w:fill="FFFFFF"/>
          </w:tcPr>
          <w:p>
            <w:pPr>
              <w:spacing w:line="340" w:lineRule="exact"/>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1306" w:hRule="exact"/>
          <w:jc w:val="center"/>
        </w:trPr>
        <w:tc>
          <w:tcPr>
            <w:tcW w:w="859" w:type="dxa"/>
            <w:tcBorders>
              <w:top w:val="single" w:color="auto" w:sz="4" w:space="0"/>
              <w:left w:val="single" w:color="auto" w:sz="4" w:space="0"/>
            </w:tcBorders>
            <w:shd w:val="clear" w:color="auto" w:fill="FFFFFF"/>
            <w:vAlign w:val="center"/>
          </w:tcPr>
          <w:p>
            <w:pPr>
              <w:pStyle w:val="13"/>
              <w:spacing w:after="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床椅</w:t>
            </w:r>
          </w:p>
          <w:p>
            <w:pPr>
              <w:pStyle w:val="13"/>
              <w:spacing w:after="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转移</w:t>
            </w:r>
          </w:p>
        </w:tc>
        <w:tc>
          <w:tcPr>
            <w:tcW w:w="303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独立，无须帮助</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自己能下床，坐上及离开椅、凳（可用手杖或助步器）</w:t>
            </w:r>
          </w:p>
        </w:tc>
        <w:tc>
          <w:tcPr>
            <w:tcW w:w="2475"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不能独立完成</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需帮助上、下床椅</w:t>
            </w:r>
          </w:p>
        </w:tc>
        <w:tc>
          <w:tcPr>
            <w:tcW w:w="1789" w:type="dxa"/>
            <w:tcBorders>
              <w:top w:val="single" w:color="auto" w:sz="4" w:space="0"/>
              <w:left w:val="single" w:color="auto" w:sz="4" w:space="0"/>
            </w:tcBorders>
            <w:shd w:val="clear" w:color="auto" w:fill="FFFFFF"/>
            <w:vAlign w:val="center"/>
          </w:tcPr>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不能独立完成</w:t>
            </w:r>
          </w:p>
          <w:p>
            <w:pPr>
              <w:pStyle w:val="13"/>
              <w:spacing w:after="0" w:line="34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卧床不起</w:t>
            </w:r>
          </w:p>
        </w:tc>
        <w:tc>
          <w:tcPr>
            <w:tcW w:w="999" w:type="dxa"/>
            <w:tcBorders>
              <w:top w:val="single" w:color="auto" w:sz="4" w:space="0"/>
              <w:left w:val="single" w:color="auto" w:sz="4" w:space="0"/>
              <w:right w:val="single" w:color="auto" w:sz="4" w:space="0"/>
            </w:tcBorders>
            <w:shd w:val="clear" w:color="auto" w:fill="FFFFFF"/>
          </w:tcPr>
          <w:p>
            <w:pPr>
              <w:spacing w:line="340" w:lineRule="exact"/>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18" w:hRule="exact"/>
          <w:jc w:val="center"/>
        </w:trPr>
        <w:tc>
          <w:tcPr>
            <w:tcW w:w="859" w:type="dxa"/>
            <w:tcBorders>
              <w:top w:val="single" w:color="auto" w:sz="4" w:space="0"/>
              <w:left w:val="single" w:color="auto" w:sz="4" w:space="0"/>
            </w:tcBorders>
            <w:shd w:val="clear" w:color="auto" w:fill="FFFFFF"/>
            <w:vAlign w:val="center"/>
          </w:tcPr>
          <w:p>
            <w:pPr>
              <w:pStyle w:val="13"/>
              <w:spacing w:after="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综合</w:t>
            </w:r>
          </w:p>
        </w:tc>
        <w:tc>
          <w:tcPr>
            <w:tcW w:w="8302" w:type="dxa"/>
            <w:gridSpan w:val="4"/>
            <w:tcBorders>
              <w:top w:val="single" w:color="auto" w:sz="4" w:space="0"/>
              <w:left w:val="single" w:color="auto" w:sz="4" w:space="0"/>
              <w:right w:val="single" w:color="auto" w:sz="4" w:space="0"/>
            </w:tcBorders>
            <w:shd w:val="clear" w:color="auto" w:fill="FFFFFF"/>
            <w:vAlign w:val="center"/>
          </w:tcPr>
          <w:p>
            <w:pPr>
              <w:pStyle w:val="13"/>
              <w:tabs>
                <w:tab w:val="left" w:leader="underscore" w:pos="2750"/>
              </w:tabs>
              <w:spacing w:after="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自评失能等级为：</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级</w:t>
            </w:r>
          </w:p>
        </w:tc>
      </w:tr>
      <w:tr>
        <w:tblPrEx>
          <w:tblCellMar>
            <w:top w:w="0" w:type="dxa"/>
            <w:left w:w="10" w:type="dxa"/>
            <w:bottom w:w="0" w:type="dxa"/>
            <w:right w:w="10" w:type="dxa"/>
          </w:tblCellMar>
        </w:tblPrEx>
        <w:trPr>
          <w:trHeight w:val="509" w:hRule="exact"/>
          <w:jc w:val="center"/>
        </w:trPr>
        <w:tc>
          <w:tcPr>
            <w:tcW w:w="859" w:type="dxa"/>
            <w:vMerge w:val="restart"/>
            <w:tcBorders>
              <w:top w:val="single" w:color="auto" w:sz="4" w:space="0"/>
              <w:left w:val="single" w:color="auto" w:sz="4" w:space="0"/>
            </w:tcBorders>
            <w:shd w:val="clear" w:color="auto" w:fill="FFFFFF"/>
            <w:vAlign w:val="center"/>
          </w:tcPr>
          <w:p>
            <w:pPr>
              <w:pStyle w:val="13"/>
              <w:spacing w:after="36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说</w:t>
            </w:r>
          </w:p>
          <w:p>
            <w:pPr>
              <w:pStyle w:val="13"/>
              <w:spacing w:after="0" w:line="34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明</w:t>
            </w:r>
          </w:p>
        </w:tc>
        <w:tc>
          <w:tcPr>
            <w:tcW w:w="8302" w:type="dxa"/>
            <w:gridSpan w:val="4"/>
            <w:tcBorders>
              <w:top w:val="single" w:color="auto" w:sz="4" w:space="0"/>
              <w:left w:val="single" w:color="auto" w:sz="4" w:space="0"/>
              <w:right w:val="single" w:color="auto" w:sz="4" w:space="0"/>
            </w:tcBorders>
            <w:shd w:val="clear" w:color="auto" w:fill="FFFFFF"/>
            <w:vAlign w:val="bottom"/>
          </w:tcPr>
          <w:p>
            <w:pPr>
              <w:pStyle w:val="13"/>
              <w:spacing w:after="0" w:line="340" w:lineRule="exact"/>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进食、大小便控制、洗澡为</w:t>
            </w:r>
            <w:r>
              <w:rPr>
                <w:rFonts w:ascii="Times New Roman" w:hAnsi="Times New Roman" w:eastAsia="方正仿宋_GBK" w:cs="方正仿宋_GBK"/>
                <w:sz w:val="24"/>
                <w:szCs w:val="24"/>
                <w:lang w:val="en-US" w:eastAsia="zh-CN" w:bidi="en-US"/>
              </w:rPr>
              <w:t>a</w:t>
            </w:r>
            <w:r>
              <w:rPr>
                <w:rFonts w:hint="eastAsia" w:ascii="Times New Roman" w:hAnsi="Times New Roman" w:eastAsia="方正仿宋_GBK" w:cs="方正仿宋_GBK"/>
                <w:sz w:val="24"/>
                <w:szCs w:val="24"/>
              </w:rPr>
              <w:t>类，穿衣、用厕、床椅转移为</w:t>
            </w:r>
            <w:r>
              <w:rPr>
                <w:rFonts w:ascii="Times New Roman" w:hAnsi="Times New Roman" w:eastAsia="方正仿宋_GBK" w:cs="方正仿宋_GBK"/>
                <w:sz w:val="24"/>
                <w:szCs w:val="24"/>
                <w:lang w:val="en-US" w:eastAsia="zh-CN" w:bidi="en-US"/>
              </w:rPr>
              <w:t>b</w:t>
            </w:r>
            <w:r>
              <w:rPr>
                <w:rFonts w:hint="eastAsia" w:ascii="Times New Roman" w:hAnsi="Times New Roman" w:eastAsia="方正仿宋_GBK" w:cs="方正仿宋_GBK"/>
                <w:sz w:val="24"/>
                <w:szCs w:val="24"/>
              </w:rPr>
              <w:t>类。</w:t>
            </w:r>
          </w:p>
        </w:tc>
      </w:tr>
      <w:tr>
        <w:tblPrEx>
          <w:tblCellMar>
            <w:top w:w="0" w:type="dxa"/>
            <w:left w:w="10" w:type="dxa"/>
            <w:bottom w:w="0" w:type="dxa"/>
            <w:right w:w="10" w:type="dxa"/>
          </w:tblCellMar>
        </w:tblPrEx>
        <w:trPr>
          <w:trHeight w:val="1814" w:hRule="exact"/>
          <w:jc w:val="center"/>
        </w:trPr>
        <w:tc>
          <w:tcPr>
            <w:tcW w:w="859" w:type="dxa"/>
            <w:vMerge w:val="continue"/>
            <w:tcBorders>
              <w:left w:val="single" w:color="auto" w:sz="4" w:space="0"/>
            </w:tcBorders>
            <w:shd w:val="clear" w:color="auto" w:fill="FFFFFF"/>
            <w:vAlign w:val="center"/>
          </w:tcPr>
          <w:p>
            <w:pPr>
              <w:spacing w:line="340" w:lineRule="exact"/>
              <w:rPr>
                <w:rFonts w:ascii="Times New Roman" w:hAnsi="Times New Roman" w:eastAsia="方正仿宋_GBK" w:cs="方正仿宋_GBK"/>
              </w:rPr>
            </w:pPr>
          </w:p>
        </w:tc>
        <w:tc>
          <w:tcPr>
            <w:tcW w:w="8302" w:type="dxa"/>
            <w:gridSpan w:val="4"/>
            <w:tcBorders>
              <w:top w:val="single" w:color="auto" w:sz="4" w:space="0"/>
              <w:left w:val="single" w:color="auto" w:sz="4" w:space="0"/>
              <w:right w:val="single" w:color="auto" w:sz="4" w:space="0"/>
            </w:tcBorders>
            <w:shd w:val="clear" w:color="auto" w:fill="FFFFFF"/>
            <w:vAlign w:val="center"/>
          </w:tcPr>
          <w:p>
            <w:pPr>
              <w:spacing w:line="340" w:lineRule="exact"/>
              <w:rPr>
                <w:rFonts w:ascii="Times New Roman" w:hAnsi="Times New Roman" w:eastAsia="方正仿宋_GBK" w:cs="方正仿宋_GBK"/>
                <w:sz w:val="24"/>
              </w:rPr>
            </w:pPr>
            <w:r>
              <w:rPr>
                <w:rFonts w:ascii="Times New Roman" w:hAnsi="Times New Roman" w:eastAsia="方正仿宋_GBK" w:cs="方正仿宋_GBK"/>
                <w:sz w:val="24"/>
              </w:rPr>
              <w:t>A</w:t>
            </w:r>
            <w:r>
              <w:rPr>
                <w:rFonts w:hint="eastAsia" w:ascii="Times New Roman" w:hAnsi="Times New Roman" w:eastAsia="方正仿宋_GBK" w:cs="方正仿宋_GBK"/>
                <w:sz w:val="24"/>
              </w:rPr>
              <w:t>级：</w:t>
            </w:r>
            <w:r>
              <w:rPr>
                <w:rFonts w:ascii="Times New Roman" w:hAnsi="Times New Roman" w:eastAsia="方正仿宋_GBK" w:cs="方正仿宋_GBK"/>
                <w:sz w:val="24"/>
              </w:rPr>
              <w:t>a</w:t>
            </w:r>
            <w:r>
              <w:rPr>
                <w:rFonts w:hint="eastAsia" w:ascii="Times New Roman" w:hAnsi="Times New Roman" w:eastAsia="方正仿宋_GBK" w:cs="方正仿宋_GBK"/>
                <w:sz w:val="24"/>
              </w:rPr>
              <w:t>类</w:t>
            </w:r>
            <w:r>
              <w:rPr>
                <w:rFonts w:ascii="Times New Roman" w:hAnsi="Times New Roman" w:eastAsia="方正仿宋_GBK" w:cs="方正仿宋_GBK"/>
                <w:sz w:val="24"/>
              </w:rPr>
              <w:t>b</w:t>
            </w:r>
            <w:r>
              <w:rPr>
                <w:rFonts w:hint="eastAsia" w:ascii="Times New Roman" w:hAnsi="Times New Roman" w:eastAsia="方正仿宋_GBK" w:cs="方正仿宋_GBK"/>
                <w:sz w:val="24"/>
              </w:rPr>
              <w:t>类所有项目均独立；</w:t>
            </w:r>
            <w:r>
              <w:rPr>
                <w:rFonts w:ascii="Times New Roman" w:hAnsi="Times New Roman" w:eastAsia="方正仿宋_GBK" w:cs="方正仿宋_GBK"/>
                <w:sz w:val="24"/>
              </w:rPr>
              <w:tab/>
            </w:r>
            <w:r>
              <w:rPr>
                <w:rFonts w:hint="eastAsia" w:ascii="Times New Roman" w:hAnsi="Times New Roman" w:eastAsia="方正仿宋_GBK" w:cs="方正仿宋_GBK"/>
                <w:sz w:val="24"/>
                <w:lang w:val="en-US" w:eastAsia="zh-CN"/>
              </w:rPr>
              <w:t xml:space="preserve">  </w:t>
            </w:r>
            <w:r>
              <w:rPr>
                <w:rFonts w:ascii="Times New Roman" w:hAnsi="Times New Roman" w:eastAsia="方正仿宋_GBK" w:cs="方正仿宋_GBK"/>
                <w:sz w:val="24"/>
              </w:rPr>
              <w:t>B</w:t>
            </w:r>
            <w:r>
              <w:rPr>
                <w:rFonts w:hint="eastAsia" w:ascii="Times New Roman" w:hAnsi="Times New Roman" w:eastAsia="方正仿宋_GBK" w:cs="方正仿宋_GBK"/>
                <w:sz w:val="24"/>
              </w:rPr>
              <w:t>级：</w:t>
            </w:r>
            <w:r>
              <w:rPr>
                <w:rFonts w:ascii="Times New Roman" w:hAnsi="Times New Roman" w:eastAsia="方正仿宋_GBK" w:cs="方正仿宋_GBK"/>
                <w:sz w:val="24"/>
              </w:rPr>
              <w:t>a</w:t>
            </w:r>
            <w:r>
              <w:rPr>
                <w:rFonts w:hint="eastAsia" w:ascii="Times New Roman" w:hAnsi="Times New Roman" w:eastAsia="方正仿宋_GBK" w:cs="方正仿宋_GBK"/>
                <w:sz w:val="24"/>
              </w:rPr>
              <w:t>类</w:t>
            </w:r>
            <w:r>
              <w:rPr>
                <w:rFonts w:ascii="Times New Roman" w:hAnsi="Times New Roman" w:eastAsia="方正仿宋_GBK" w:cs="方正仿宋_GBK"/>
                <w:sz w:val="24"/>
              </w:rPr>
              <w:t>1</w:t>
            </w:r>
            <w:r>
              <w:rPr>
                <w:rFonts w:hint="eastAsia" w:ascii="Times New Roman" w:hAnsi="Times New Roman" w:eastAsia="方正仿宋_GBK" w:cs="方正仿宋_GBK"/>
                <w:sz w:val="24"/>
              </w:rPr>
              <w:t>项或</w:t>
            </w:r>
            <w:r>
              <w:rPr>
                <w:rFonts w:ascii="Times New Roman" w:hAnsi="Times New Roman" w:eastAsia="方正仿宋_GBK" w:cs="方正仿宋_GBK"/>
                <w:sz w:val="24"/>
              </w:rPr>
              <w:t>b</w:t>
            </w:r>
            <w:r>
              <w:rPr>
                <w:rFonts w:hint="eastAsia" w:ascii="Times New Roman" w:hAnsi="Times New Roman" w:eastAsia="方正仿宋_GBK" w:cs="方正仿宋_GBK"/>
                <w:sz w:val="24"/>
              </w:rPr>
              <w:t>类</w:t>
            </w:r>
            <w:r>
              <w:rPr>
                <w:rFonts w:ascii="Times New Roman" w:hAnsi="Times New Roman" w:eastAsia="方正仿宋_GBK" w:cs="方正仿宋_GBK"/>
                <w:sz w:val="24"/>
              </w:rPr>
              <w:t>1-2</w:t>
            </w:r>
            <w:r>
              <w:rPr>
                <w:rFonts w:hint="eastAsia" w:ascii="Times New Roman" w:hAnsi="Times New Roman" w:eastAsia="方正仿宋_GBK" w:cs="方正仿宋_GBK"/>
                <w:sz w:val="24"/>
              </w:rPr>
              <w:t>项依赖；</w:t>
            </w:r>
          </w:p>
          <w:p>
            <w:pPr>
              <w:spacing w:line="340" w:lineRule="exact"/>
              <w:jc w:val="left"/>
              <w:rPr>
                <w:rFonts w:ascii="Times New Roman" w:hAnsi="Times New Roman" w:eastAsia="方正仿宋_GBK" w:cs="方正仿宋_GBK"/>
                <w:spacing w:val="-6"/>
                <w:sz w:val="24"/>
              </w:rPr>
            </w:pPr>
            <w:r>
              <w:rPr>
                <w:rFonts w:ascii="Times New Roman" w:hAnsi="Times New Roman" w:eastAsia="方正仿宋_GBK" w:cs="方正仿宋_GBK"/>
                <w:spacing w:val="-6"/>
                <w:sz w:val="24"/>
              </w:rPr>
              <w:t>C</w:t>
            </w:r>
            <w:r>
              <w:rPr>
                <w:rFonts w:hint="eastAsia" w:ascii="Times New Roman" w:hAnsi="Times New Roman" w:eastAsia="方正仿宋_GBK" w:cs="方正仿宋_GBK"/>
                <w:spacing w:val="-6"/>
                <w:sz w:val="24"/>
              </w:rPr>
              <w:t>级：</w:t>
            </w:r>
            <w:r>
              <w:rPr>
                <w:rFonts w:ascii="Times New Roman" w:hAnsi="Times New Roman" w:eastAsia="方正仿宋_GBK" w:cs="方正仿宋_GBK"/>
                <w:spacing w:val="-6"/>
                <w:sz w:val="24"/>
              </w:rPr>
              <w:t>a</w:t>
            </w:r>
            <w:r>
              <w:rPr>
                <w:rFonts w:hint="eastAsia" w:ascii="Times New Roman" w:hAnsi="Times New Roman" w:eastAsia="方正仿宋_GBK" w:cs="方正仿宋_GBK"/>
                <w:spacing w:val="-6"/>
                <w:sz w:val="24"/>
              </w:rPr>
              <w:t>类</w:t>
            </w:r>
            <w:r>
              <w:rPr>
                <w:rFonts w:ascii="Times New Roman" w:hAnsi="Times New Roman" w:eastAsia="方正仿宋_GBK" w:cs="方正仿宋_GBK"/>
                <w:spacing w:val="-6"/>
                <w:sz w:val="24"/>
              </w:rPr>
              <w:t>b</w:t>
            </w:r>
            <w:r>
              <w:rPr>
                <w:rFonts w:hint="eastAsia" w:ascii="Times New Roman" w:hAnsi="Times New Roman" w:eastAsia="方正仿宋_GBK" w:cs="方正仿宋_GBK"/>
                <w:spacing w:val="-6"/>
                <w:sz w:val="24"/>
              </w:rPr>
              <w:t>类各</w:t>
            </w:r>
            <w:r>
              <w:rPr>
                <w:rFonts w:ascii="Times New Roman" w:hAnsi="Times New Roman" w:eastAsia="方正仿宋_GBK" w:cs="方正仿宋_GBK"/>
                <w:spacing w:val="-6"/>
                <w:sz w:val="24"/>
              </w:rPr>
              <w:t>1</w:t>
            </w:r>
            <w:r>
              <w:rPr>
                <w:rFonts w:hint="eastAsia" w:ascii="Times New Roman" w:hAnsi="Times New Roman" w:eastAsia="方正仿宋_GBK" w:cs="方正仿宋_GBK"/>
                <w:spacing w:val="-6"/>
                <w:sz w:val="24"/>
              </w:rPr>
              <w:t>项或</w:t>
            </w:r>
            <w:r>
              <w:rPr>
                <w:rFonts w:ascii="Times New Roman" w:hAnsi="Times New Roman" w:eastAsia="方正仿宋_GBK" w:cs="方正仿宋_GBK"/>
                <w:spacing w:val="-6"/>
                <w:sz w:val="24"/>
              </w:rPr>
              <w:t>b</w:t>
            </w:r>
            <w:r>
              <w:rPr>
                <w:rFonts w:hint="eastAsia" w:ascii="Times New Roman" w:hAnsi="Times New Roman" w:eastAsia="方正仿宋_GBK" w:cs="方正仿宋_GBK"/>
                <w:spacing w:val="-6"/>
                <w:sz w:val="24"/>
              </w:rPr>
              <w:t>类</w:t>
            </w:r>
            <w:r>
              <w:rPr>
                <w:rFonts w:ascii="Times New Roman" w:hAnsi="Times New Roman" w:eastAsia="方正仿宋_GBK" w:cs="方正仿宋_GBK"/>
                <w:spacing w:val="-6"/>
                <w:sz w:val="24"/>
              </w:rPr>
              <w:t>3</w:t>
            </w:r>
            <w:r>
              <w:rPr>
                <w:rFonts w:hint="eastAsia" w:ascii="Times New Roman" w:hAnsi="Times New Roman" w:eastAsia="方正仿宋_GBK" w:cs="方正仿宋_GBK"/>
                <w:spacing w:val="-6"/>
                <w:sz w:val="24"/>
              </w:rPr>
              <w:t>项依赖；</w:t>
            </w:r>
            <w:r>
              <w:rPr>
                <w:rFonts w:ascii="Times New Roman" w:hAnsi="Times New Roman" w:eastAsia="方正仿宋_GBK" w:cs="方正仿宋_GBK"/>
                <w:spacing w:val="-6"/>
                <w:sz w:val="24"/>
              </w:rPr>
              <w:t>D</w:t>
            </w:r>
            <w:r>
              <w:rPr>
                <w:rFonts w:hint="eastAsia" w:ascii="Times New Roman" w:hAnsi="Times New Roman" w:eastAsia="方正仿宋_GBK" w:cs="方正仿宋_GBK"/>
                <w:spacing w:val="-6"/>
                <w:sz w:val="24"/>
              </w:rPr>
              <w:t>级：</w:t>
            </w:r>
            <w:r>
              <w:rPr>
                <w:rFonts w:ascii="Times New Roman" w:hAnsi="Times New Roman" w:eastAsia="方正仿宋_GBK" w:cs="方正仿宋_GBK"/>
                <w:spacing w:val="-6"/>
                <w:sz w:val="24"/>
              </w:rPr>
              <w:t>a</w:t>
            </w:r>
            <w:r>
              <w:rPr>
                <w:rFonts w:hint="eastAsia" w:ascii="Times New Roman" w:hAnsi="Times New Roman" w:eastAsia="方正仿宋_GBK" w:cs="方正仿宋_GBK"/>
                <w:spacing w:val="-6"/>
                <w:sz w:val="24"/>
              </w:rPr>
              <w:t>类</w:t>
            </w:r>
            <w:r>
              <w:rPr>
                <w:rFonts w:ascii="Times New Roman" w:hAnsi="Times New Roman" w:eastAsia="方正仿宋_GBK" w:cs="方正仿宋_GBK"/>
                <w:spacing w:val="-6"/>
                <w:sz w:val="24"/>
              </w:rPr>
              <w:t>2</w:t>
            </w:r>
            <w:r>
              <w:rPr>
                <w:rFonts w:hint="eastAsia" w:ascii="Times New Roman" w:hAnsi="Times New Roman" w:eastAsia="方正仿宋_GBK" w:cs="方正仿宋_GBK"/>
                <w:spacing w:val="-6"/>
                <w:sz w:val="24"/>
              </w:rPr>
              <w:t>项或</w:t>
            </w:r>
            <w:r>
              <w:rPr>
                <w:rFonts w:ascii="Times New Roman" w:hAnsi="Times New Roman" w:eastAsia="方正仿宋_GBK" w:cs="方正仿宋_GBK"/>
                <w:spacing w:val="-6"/>
                <w:sz w:val="24"/>
              </w:rPr>
              <w:t>a</w:t>
            </w:r>
            <w:r>
              <w:rPr>
                <w:rFonts w:hint="eastAsia" w:ascii="Times New Roman" w:hAnsi="Times New Roman" w:eastAsia="方正仿宋_GBK" w:cs="方正仿宋_GBK"/>
                <w:spacing w:val="-6"/>
                <w:sz w:val="24"/>
              </w:rPr>
              <w:t>类</w:t>
            </w:r>
            <w:r>
              <w:rPr>
                <w:rFonts w:ascii="Times New Roman" w:hAnsi="Times New Roman" w:eastAsia="方正仿宋_GBK" w:cs="方正仿宋_GBK"/>
                <w:spacing w:val="-6"/>
                <w:sz w:val="24"/>
              </w:rPr>
              <w:t>1</w:t>
            </w:r>
            <w:r>
              <w:rPr>
                <w:rFonts w:hint="eastAsia" w:ascii="Times New Roman" w:hAnsi="Times New Roman" w:eastAsia="方正仿宋_GBK" w:cs="方正仿宋_GBK"/>
                <w:spacing w:val="-6"/>
                <w:sz w:val="24"/>
              </w:rPr>
              <w:t>项</w:t>
            </w:r>
            <w:r>
              <w:rPr>
                <w:rFonts w:ascii="Times New Roman" w:hAnsi="Times New Roman" w:eastAsia="方正仿宋_GBK" w:cs="方正仿宋_GBK"/>
                <w:spacing w:val="-6"/>
                <w:sz w:val="24"/>
              </w:rPr>
              <w:t>b</w:t>
            </w:r>
            <w:r>
              <w:rPr>
                <w:rFonts w:hint="eastAsia" w:ascii="Times New Roman" w:hAnsi="Times New Roman" w:eastAsia="方正仿宋_GBK" w:cs="方正仿宋_GBK"/>
                <w:spacing w:val="-6"/>
                <w:sz w:val="24"/>
              </w:rPr>
              <w:t>类</w:t>
            </w:r>
            <w:r>
              <w:rPr>
                <w:rFonts w:ascii="Times New Roman" w:hAnsi="Times New Roman" w:eastAsia="方正仿宋_GBK" w:cs="方正仿宋_GBK"/>
                <w:spacing w:val="-6"/>
                <w:sz w:val="24"/>
              </w:rPr>
              <w:t>2</w:t>
            </w:r>
            <w:r>
              <w:rPr>
                <w:rFonts w:hint="eastAsia" w:ascii="Times New Roman" w:hAnsi="Times New Roman" w:eastAsia="方正仿宋_GBK" w:cs="方正仿宋_GBK"/>
                <w:spacing w:val="-6"/>
                <w:sz w:val="24"/>
              </w:rPr>
              <w:t>项依赖；</w:t>
            </w:r>
          </w:p>
          <w:p>
            <w:pPr>
              <w:spacing w:line="340" w:lineRule="exact"/>
              <w:rPr>
                <w:rFonts w:ascii="Times New Roman" w:hAnsi="Times New Roman" w:eastAsia="方正仿宋_GBK" w:cs="方正仿宋_GBK"/>
                <w:sz w:val="24"/>
              </w:rPr>
            </w:pPr>
            <w:r>
              <w:rPr>
                <w:rFonts w:ascii="Times New Roman" w:hAnsi="Times New Roman" w:eastAsia="方正仿宋_GBK" w:cs="方正仿宋_GBK"/>
                <w:sz w:val="24"/>
              </w:rPr>
              <w:t>E</w:t>
            </w:r>
            <w:r>
              <w:rPr>
                <w:rFonts w:hint="eastAsia" w:ascii="Times New Roman" w:hAnsi="Times New Roman" w:eastAsia="方正仿宋_GBK" w:cs="方正仿宋_GBK"/>
                <w:sz w:val="24"/>
              </w:rPr>
              <w:t>级：</w:t>
            </w:r>
            <w:r>
              <w:rPr>
                <w:rFonts w:ascii="Times New Roman" w:hAnsi="Times New Roman" w:eastAsia="方正仿宋_GBK" w:cs="方正仿宋_GBK"/>
                <w:sz w:val="24"/>
              </w:rPr>
              <w:t>a</w:t>
            </w:r>
            <w:r>
              <w:rPr>
                <w:rFonts w:hint="eastAsia" w:ascii="Times New Roman" w:hAnsi="Times New Roman" w:eastAsia="方正仿宋_GBK" w:cs="方正仿宋_GBK"/>
                <w:sz w:val="24"/>
              </w:rPr>
              <w:t>类</w:t>
            </w:r>
            <w:r>
              <w:rPr>
                <w:rFonts w:ascii="Times New Roman" w:hAnsi="Times New Roman" w:eastAsia="方正仿宋_GBK" w:cs="方正仿宋_GBK"/>
                <w:sz w:val="24"/>
              </w:rPr>
              <w:t>3</w:t>
            </w:r>
            <w:r>
              <w:rPr>
                <w:rFonts w:hint="eastAsia" w:ascii="Times New Roman" w:hAnsi="Times New Roman" w:eastAsia="方正仿宋_GBK" w:cs="方正仿宋_GBK"/>
                <w:sz w:val="24"/>
              </w:rPr>
              <w:t>项依赖或</w:t>
            </w:r>
            <w:r>
              <w:rPr>
                <w:rFonts w:ascii="Times New Roman" w:hAnsi="Times New Roman" w:eastAsia="方正仿宋_GBK" w:cs="方正仿宋_GBK"/>
                <w:sz w:val="24"/>
              </w:rPr>
              <w:t>a</w:t>
            </w:r>
            <w:r>
              <w:rPr>
                <w:rFonts w:hint="eastAsia" w:ascii="Times New Roman" w:hAnsi="Times New Roman" w:eastAsia="方正仿宋_GBK" w:cs="方正仿宋_GBK"/>
                <w:sz w:val="24"/>
              </w:rPr>
              <w:t>类</w:t>
            </w:r>
            <w:r>
              <w:rPr>
                <w:rFonts w:ascii="Times New Roman" w:hAnsi="Times New Roman" w:eastAsia="方正仿宋_GBK" w:cs="方正仿宋_GBK"/>
                <w:sz w:val="24"/>
              </w:rPr>
              <w:t>2</w:t>
            </w:r>
            <w:r>
              <w:rPr>
                <w:rFonts w:hint="eastAsia" w:ascii="Times New Roman" w:hAnsi="Times New Roman" w:eastAsia="方正仿宋_GBK" w:cs="方正仿宋_GBK"/>
                <w:sz w:val="24"/>
              </w:rPr>
              <w:t>项</w:t>
            </w:r>
            <w:r>
              <w:rPr>
                <w:rFonts w:ascii="Times New Roman" w:hAnsi="Times New Roman" w:eastAsia="方正仿宋_GBK" w:cs="方正仿宋_GBK"/>
                <w:sz w:val="24"/>
              </w:rPr>
              <w:t>b</w:t>
            </w:r>
            <w:r>
              <w:rPr>
                <w:rFonts w:hint="eastAsia" w:ascii="Times New Roman" w:hAnsi="Times New Roman" w:eastAsia="方正仿宋_GBK" w:cs="方正仿宋_GBK"/>
                <w:sz w:val="24"/>
              </w:rPr>
              <w:t>类</w:t>
            </w:r>
            <w:r>
              <w:rPr>
                <w:rFonts w:ascii="Times New Roman" w:hAnsi="Times New Roman" w:eastAsia="方正仿宋_GBK" w:cs="方正仿宋_GBK"/>
                <w:sz w:val="24"/>
              </w:rPr>
              <w:t>1-2</w:t>
            </w:r>
            <w:r>
              <w:rPr>
                <w:rFonts w:hint="eastAsia" w:ascii="Times New Roman" w:hAnsi="Times New Roman" w:eastAsia="方正仿宋_GBK" w:cs="方正仿宋_GBK"/>
                <w:sz w:val="24"/>
              </w:rPr>
              <w:t>项依赖或</w:t>
            </w:r>
            <w:r>
              <w:rPr>
                <w:rFonts w:ascii="Times New Roman" w:hAnsi="Times New Roman" w:eastAsia="方正仿宋_GBK" w:cs="方正仿宋_GBK"/>
                <w:sz w:val="24"/>
              </w:rPr>
              <w:t>a</w:t>
            </w:r>
            <w:r>
              <w:rPr>
                <w:rFonts w:hint="eastAsia" w:ascii="Times New Roman" w:hAnsi="Times New Roman" w:eastAsia="方正仿宋_GBK" w:cs="方正仿宋_GBK"/>
                <w:sz w:val="24"/>
              </w:rPr>
              <w:t>类</w:t>
            </w:r>
            <w:r>
              <w:rPr>
                <w:rFonts w:ascii="Times New Roman" w:hAnsi="Times New Roman" w:eastAsia="方正仿宋_GBK" w:cs="方正仿宋_GBK"/>
                <w:sz w:val="24"/>
              </w:rPr>
              <w:t>1</w:t>
            </w:r>
            <w:r>
              <w:rPr>
                <w:rFonts w:hint="eastAsia" w:ascii="Times New Roman" w:hAnsi="Times New Roman" w:eastAsia="方正仿宋_GBK" w:cs="方正仿宋_GBK"/>
                <w:sz w:val="24"/>
              </w:rPr>
              <w:t>项</w:t>
            </w:r>
            <w:r>
              <w:rPr>
                <w:rFonts w:ascii="Times New Roman" w:hAnsi="Times New Roman" w:eastAsia="方正仿宋_GBK" w:cs="方正仿宋_GBK"/>
                <w:sz w:val="24"/>
              </w:rPr>
              <w:t>b</w:t>
            </w:r>
            <w:r>
              <w:rPr>
                <w:rFonts w:hint="eastAsia" w:ascii="Times New Roman" w:hAnsi="Times New Roman" w:eastAsia="方正仿宋_GBK" w:cs="方正仿宋_GBK"/>
                <w:sz w:val="24"/>
              </w:rPr>
              <w:t>类</w:t>
            </w:r>
            <w:r>
              <w:rPr>
                <w:rFonts w:ascii="Times New Roman" w:hAnsi="Times New Roman" w:eastAsia="方正仿宋_GBK" w:cs="方正仿宋_GBK"/>
                <w:sz w:val="24"/>
              </w:rPr>
              <w:t>3</w:t>
            </w:r>
            <w:r>
              <w:rPr>
                <w:rFonts w:hint="eastAsia" w:ascii="Times New Roman" w:hAnsi="Times New Roman" w:eastAsia="方正仿宋_GBK" w:cs="方正仿宋_GBK"/>
                <w:sz w:val="24"/>
              </w:rPr>
              <w:t>项依赖；</w:t>
            </w:r>
          </w:p>
          <w:p>
            <w:pPr>
              <w:spacing w:line="340" w:lineRule="exact"/>
              <w:rPr>
                <w:rFonts w:ascii="Times New Roman" w:hAnsi="Times New Roman" w:eastAsia="方正仿宋_GBK" w:cs="方正仿宋_GBK"/>
                <w:sz w:val="24"/>
              </w:rPr>
            </w:pPr>
            <w:r>
              <w:rPr>
                <w:rFonts w:ascii="Times New Roman" w:hAnsi="Times New Roman" w:eastAsia="方正仿宋_GBK" w:cs="方正仿宋_GBK"/>
                <w:sz w:val="24"/>
              </w:rPr>
              <w:t>F</w:t>
            </w:r>
            <w:r>
              <w:rPr>
                <w:rFonts w:hint="eastAsia" w:ascii="Times New Roman" w:hAnsi="Times New Roman" w:eastAsia="方正仿宋_GBK" w:cs="方正仿宋_GBK"/>
                <w:sz w:val="24"/>
              </w:rPr>
              <w:t>级：</w:t>
            </w:r>
            <w:r>
              <w:rPr>
                <w:rFonts w:ascii="Times New Roman" w:hAnsi="Times New Roman" w:eastAsia="方正仿宋_GBK" w:cs="方正仿宋_GBK"/>
                <w:sz w:val="24"/>
              </w:rPr>
              <w:t>a</w:t>
            </w:r>
            <w:r>
              <w:rPr>
                <w:rFonts w:hint="eastAsia" w:ascii="Times New Roman" w:hAnsi="Times New Roman" w:eastAsia="方正仿宋_GBK" w:cs="方正仿宋_GBK"/>
                <w:sz w:val="24"/>
              </w:rPr>
              <w:t>类</w:t>
            </w:r>
            <w:r>
              <w:rPr>
                <w:rFonts w:ascii="Times New Roman" w:hAnsi="Times New Roman" w:eastAsia="方正仿宋_GBK" w:cs="方正仿宋_GBK"/>
                <w:sz w:val="24"/>
              </w:rPr>
              <w:t>3</w:t>
            </w:r>
            <w:r>
              <w:rPr>
                <w:rFonts w:hint="eastAsia" w:ascii="Times New Roman" w:hAnsi="Times New Roman" w:eastAsia="方正仿宋_GBK" w:cs="方正仿宋_GBK"/>
                <w:sz w:val="24"/>
              </w:rPr>
              <w:t>项</w:t>
            </w:r>
            <w:r>
              <w:rPr>
                <w:rFonts w:ascii="Times New Roman" w:hAnsi="Times New Roman" w:eastAsia="方正仿宋_GBK" w:cs="方正仿宋_GBK"/>
                <w:sz w:val="24"/>
              </w:rPr>
              <w:t>b</w:t>
            </w:r>
            <w:r>
              <w:rPr>
                <w:rFonts w:hint="eastAsia" w:ascii="Times New Roman" w:hAnsi="Times New Roman" w:eastAsia="方正仿宋_GBK" w:cs="方正仿宋_GBK"/>
                <w:sz w:val="24"/>
              </w:rPr>
              <w:t>类</w:t>
            </w:r>
            <w:r>
              <w:rPr>
                <w:rFonts w:ascii="Times New Roman" w:hAnsi="Times New Roman" w:eastAsia="方正仿宋_GBK" w:cs="方正仿宋_GBK"/>
                <w:sz w:val="24"/>
              </w:rPr>
              <w:t>1-2</w:t>
            </w:r>
            <w:r>
              <w:rPr>
                <w:rFonts w:hint="eastAsia" w:ascii="Times New Roman" w:hAnsi="Times New Roman" w:eastAsia="方正仿宋_GBK" w:cs="方正仿宋_GBK"/>
                <w:sz w:val="24"/>
              </w:rPr>
              <w:t>项依赖或</w:t>
            </w:r>
            <w:r>
              <w:rPr>
                <w:rFonts w:ascii="Times New Roman" w:hAnsi="Times New Roman" w:eastAsia="方正仿宋_GBK" w:cs="方正仿宋_GBK"/>
                <w:sz w:val="24"/>
              </w:rPr>
              <w:t>a</w:t>
            </w:r>
            <w:r>
              <w:rPr>
                <w:rFonts w:hint="eastAsia" w:ascii="Times New Roman" w:hAnsi="Times New Roman" w:eastAsia="方正仿宋_GBK" w:cs="方正仿宋_GBK"/>
                <w:sz w:val="24"/>
              </w:rPr>
              <w:t>类</w:t>
            </w:r>
            <w:r>
              <w:rPr>
                <w:rFonts w:ascii="Times New Roman" w:hAnsi="Times New Roman" w:eastAsia="方正仿宋_GBK" w:cs="方正仿宋_GBK"/>
                <w:sz w:val="24"/>
              </w:rPr>
              <w:t>2</w:t>
            </w:r>
            <w:r>
              <w:rPr>
                <w:rFonts w:hint="eastAsia" w:ascii="Times New Roman" w:hAnsi="Times New Roman" w:eastAsia="方正仿宋_GBK" w:cs="方正仿宋_GBK"/>
                <w:sz w:val="24"/>
              </w:rPr>
              <w:t>项</w:t>
            </w:r>
            <w:r>
              <w:rPr>
                <w:rFonts w:ascii="Times New Roman" w:hAnsi="Times New Roman" w:eastAsia="方正仿宋_GBK" w:cs="方正仿宋_GBK"/>
                <w:sz w:val="24"/>
              </w:rPr>
              <w:t>b</w:t>
            </w:r>
            <w:r>
              <w:rPr>
                <w:rFonts w:hint="eastAsia" w:ascii="Times New Roman" w:hAnsi="Times New Roman" w:eastAsia="方正仿宋_GBK" w:cs="方正仿宋_GBK"/>
                <w:sz w:val="24"/>
              </w:rPr>
              <w:t>类</w:t>
            </w:r>
            <w:r>
              <w:rPr>
                <w:rFonts w:ascii="Times New Roman" w:hAnsi="Times New Roman" w:eastAsia="方正仿宋_GBK" w:cs="方正仿宋_GBK"/>
                <w:sz w:val="24"/>
              </w:rPr>
              <w:t>3</w:t>
            </w:r>
            <w:r>
              <w:rPr>
                <w:rFonts w:hint="eastAsia" w:ascii="Times New Roman" w:hAnsi="Times New Roman" w:eastAsia="方正仿宋_GBK" w:cs="方正仿宋_GBK"/>
                <w:sz w:val="24"/>
              </w:rPr>
              <w:t>项依赖；</w:t>
            </w:r>
          </w:p>
          <w:p>
            <w:pPr>
              <w:spacing w:line="340" w:lineRule="exact"/>
              <w:rPr>
                <w:rFonts w:ascii="Times New Roman" w:hAnsi="Times New Roman" w:eastAsia="方正仿宋_GBK" w:cs="方正仿宋_GBK"/>
                <w:sz w:val="24"/>
              </w:rPr>
            </w:pPr>
            <w:r>
              <w:rPr>
                <w:rFonts w:ascii="Times New Roman" w:hAnsi="Times New Roman" w:eastAsia="方正仿宋_GBK" w:cs="方正仿宋_GBK"/>
                <w:sz w:val="24"/>
              </w:rPr>
              <w:t>G</w:t>
            </w:r>
            <w:r>
              <w:rPr>
                <w:rFonts w:hint="eastAsia" w:ascii="Times New Roman" w:hAnsi="Times New Roman" w:eastAsia="方正仿宋_GBK" w:cs="方正仿宋_GBK"/>
                <w:sz w:val="24"/>
              </w:rPr>
              <w:t>级：</w:t>
            </w:r>
            <w:r>
              <w:rPr>
                <w:rFonts w:ascii="Times New Roman" w:hAnsi="Times New Roman" w:eastAsia="方正仿宋_GBK" w:cs="方正仿宋_GBK"/>
                <w:sz w:val="24"/>
              </w:rPr>
              <w:t>a</w:t>
            </w:r>
            <w:r>
              <w:rPr>
                <w:rFonts w:hint="eastAsia" w:ascii="Times New Roman" w:hAnsi="Times New Roman" w:eastAsia="方正仿宋_GBK" w:cs="方正仿宋_GBK"/>
                <w:sz w:val="24"/>
              </w:rPr>
              <w:t>类</w:t>
            </w:r>
            <w:r>
              <w:rPr>
                <w:rFonts w:ascii="Times New Roman" w:hAnsi="Times New Roman" w:eastAsia="方正仿宋_GBK" w:cs="方正仿宋_GBK"/>
                <w:sz w:val="24"/>
              </w:rPr>
              <w:t>b</w:t>
            </w:r>
            <w:r>
              <w:rPr>
                <w:rFonts w:hint="eastAsia" w:ascii="Times New Roman" w:hAnsi="Times New Roman" w:eastAsia="方正仿宋_GBK" w:cs="方正仿宋_GBK"/>
                <w:sz w:val="24"/>
              </w:rPr>
              <w:t>类所有项目均依赖。</w:t>
            </w:r>
          </w:p>
        </w:tc>
      </w:tr>
      <w:tr>
        <w:tblPrEx>
          <w:tblCellMar>
            <w:top w:w="0" w:type="dxa"/>
            <w:left w:w="10" w:type="dxa"/>
            <w:bottom w:w="0" w:type="dxa"/>
            <w:right w:w="10" w:type="dxa"/>
          </w:tblCellMar>
        </w:tblPrEx>
        <w:trPr>
          <w:trHeight w:val="711" w:hRule="exact"/>
          <w:jc w:val="center"/>
        </w:trPr>
        <w:tc>
          <w:tcPr>
            <w:tcW w:w="859" w:type="dxa"/>
            <w:vMerge w:val="continue"/>
            <w:tcBorders>
              <w:left w:val="single" w:color="auto" w:sz="4" w:space="0"/>
              <w:bottom w:val="single" w:color="auto" w:sz="4" w:space="0"/>
            </w:tcBorders>
            <w:shd w:val="clear" w:color="auto" w:fill="FFFFFF"/>
            <w:vAlign w:val="center"/>
          </w:tcPr>
          <w:p>
            <w:pPr>
              <w:spacing w:line="340" w:lineRule="exact"/>
              <w:rPr>
                <w:rFonts w:ascii="Times New Roman" w:hAnsi="Times New Roman" w:eastAsia="方正仿宋_GBK" w:cs="方正仿宋_GBK"/>
              </w:rPr>
            </w:pPr>
          </w:p>
        </w:tc>
        <w:tc>
          <w:tcPr>
            <w:tcW w:w="8302" w:type="dxa"/>
            <w:gridSpan w:val="4"/>
            <w:tcBorders>
              <w:top w:val="single" w:color="auto" w:sz="4" w:space="0"/>
              <w:left w:val="single" w:color="auto" w:sz="4" w:space="0"/>
              <w:bottom w:val="single" w:color="auto" w:sz="4" w:space="0"/>
              <w:right w:val="single" w:color="auto" w:sz="4" w:space="0"/>
            </w:tcBorders>
            <w:shd w:val="clear" w:color="auto" w:fill="FFFFFF"/>
          </w:tcPr>
          <w:p>
            <w:pPr>
              <w:pStyle w:val="13"/>
              <w:spacing w:after="0" w:line="340" w:lineRule="exact"/>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此表由评估对象或其监护人、代理人自行评估，当等级达到</w:t>
            </w:r>
            <w:r>
              <w:rPr>
                <w:rFonts w:ascii="Times New Roman" w:hAnsi="Times New Roman" w:eastAsia="方正仿宋_GBK" w:cs="方正仿宋_GBK"/>
                <w:sz w:val="24"/>
                <w:szCs w:val="24"/>
                <w:lang w:val="en-US" w:eastAsia="zh-CN" w:bidi="en-US"/>
              </w:rPr>
              <w:t>E</w:t>
            </w:r>
            <w:r>
              <w:rPr>
                <w:rFonts w:hint="eastAsia" w:ascii="Times New Roman" w:hAnsi="Times New Roman" w:eastAsia="方正仿宋_GBK" w:cs="方正仿宋_GBK"/>
                <w:sz w:val="24"/>
                <w:szCs w:val="24"/>
              </w:rPr>
              <w:t>级、</w:t>
            </w:r>
            <w:r>
              <w:rPr>
                <w:rFonts w:ascii="Times New Roman" w:hAnsi="Times New Roman" w:eastAsia="方正仿宋_GBK" w:cs="方正仿宋_GBK"/>
                <w:sz w:val="24"/>
                <w:szCs w:val="24"/>
                <w:lang w:val="en-US" w:eastAsia="zh-CN" w:bidi="en-US"/>
              </w:rPr>
              <w:t>F</w:t>
            </w:r>
            <w:r>
              <w:rPr>
                <w:rFonts w:hint="eastAsia" w:ascii="Times New Roman" w:hAnsi="Times New Roman" w:eastAsia="方正仿宋_GBK" w:cs="方正仿宋_GBK"/>
                <w:sz w:val="24"/>
                <w:szCs w:val="24"/>
              </w:rPr>
              <w:t>级、</w:t>
            </w:r>
            <w:r>
              <w:rPr>
                <w:rFonts w:ascii="Times New Roman" w:hAnsi="Times New Roman" w:eastAsia="方正仿宋_GBK" w:cs="方正仿宋_GBK"/>
                <w:sz w:val="24"/>
                <w:szCs w:val="24"/>
                <w:lang w:val="en-US" w:eastAsia="zh-CN" w:bidi="en-US"/>
              </w:rPr>
              <w:t>G</w:t>
            </w:r>
            <w:r>
              <w:rPr>
                <w:rFonts w:hint="eastAsia" w:ascii="Times New Roman" w:hAnsi="Times New Roman" w:eastAsia="方正仿宋_GBK" w:cs="方正仿宋_GBK"/>
                <w:sz w:val="24"/>
                <w:szCs w:val="24"/>
              </w:rPr>
              <w:t>级时方可申请长期护理失能等级评估。</w:t>
            </w:r>
          </w:p>
        </w:tc>
      </w:tr>
    </w:tbl>
    <w:p>
      <w:pPr>
        <w:spacing w:line="1" w:lineRule="exact"/>
        <w:rPr>
          <w:rFonts w:ascii="Times New Roman" w:hAnsi="Times New Roman"/>
          <w:sz w:val="2"/>
          <w:szCs w:val="2"/>
        </w:rPr>
      </w:pPr>
      <w:r>
        <w:rPr>
          <w:rFonts w:ascii="Times New Roman" w:hAnsi="Times New Roman" w:eastAsia="方正仿宋_GBK" w:cs="方正仿宋_GBK"/>
        </w:rPr>
        <w:br w:type="page"/>
      </w:r>
    </w:p>
    <w:p>
      <w:pPr>
        <w:jc w:val="center"/>
        <w:rPr>
          <w:rFonts w:ascii="方正小标宋_GBK" w:eastAsia="方正小标宋_GBK"/>
          <w:sz w:val="44"/>
          <w:szCs w:val="44"/>
        </w:rPr>
      </w:pPr>
      <w:bookmarkStart w:id="15" w:name="bookmark17"/>
      <w:bookmarkStart w:id="16" w:name="bookmark15"/>
      <w:bookmarkStart w:id="17" w:name="bookmark16"/>
      <w:r>
        <w:rPr>
          <w:rFonts w:hint="eastAsia" w:ascii="方正小标宋_GBK" w:eastAsia="方正小标宋_GBK"/>
          <w:sz w:val="44"/>
          <w:szCs w:val="44"/>
        </w:rPr>
        <w:t>表</w:t>
      </w:r>
      <w:r>
        <w:rPr>
          <w:rFonts w:ascii="方正小标宋_GBK" w:eastAsia="方正小标宋_GBK"/>
          <w:sz w:val="44"/>
          <w:szCs w:val="44"/>
        </w:rPr>
        <w:t xml:space="preserve">C  </w:t>
      </w:r>
      <w:r>
        <w:rPr>
          <w:rFonts w:hint="eastAsia" w:ascii="方正小标宋_GBK" w:eastAsia="方正小标宋_GBK"/>
          <w:sz w:val="44"/>
          <w:szCs w:val="44"/>
        </w:rPr>
        <w:t>长期护理失能等级评估表</w:t>
      </w:r>
      <w:bookmarkEnd w:id="15"/>
      <w:bookmarkEnd w:id="16"/>
      <w:bookmarkEnd w:id="17"/>
    </w:p>
    <w:p>
      <w:pPr>
        <w:pStyle w:val="14"/>
        <w:spacing w:after="80" w:line="240" w:lineRule="auto"/>
        <w:ind w:firstLine="0"/>
        <w:jc w:val="center"/>
        <w:rPr>
          <w:rFonts w:ascii="Times New Roman" w:hAnsi="Times New Roman" w:eastAsia="方正黑体_GBK" w:cs="方正黑体_GBK"/>
        </w:rPr>
      </w:pPr>
      <w:r>
        <w:rPr>
          <w:rFonts w:hint="eastAsia" w:ascii="Times New Roman" w:hAnsi="Times New Roman" w:eastAsia="方正黑体_GBK" w:cs="方正黑体_GBK"/>
        </w:rPr>
        <w:t>表</w:t>
      </w:r>
      <w:r>
        <w:rPr>
          <w:rFonts w:ascii="Times New Roman" w:hAnsi="Times New Roman" w:eastAsia="方正黑体_GBK" w:cs="方正黑体_GBK"/>
          <w:sz w:val="30"/>
          <w:szCs w:val="30"/>
          <w:lang w:val="en-US" w:eastAsia="zh-CN" w:bidi="en-US"/>
        </w:rPr>
        <w:t xml:space="preserve">C1   </w:t>
      </w:r>
      <w:r>
        <w:rPr>
          <w:rFonts w:hint="eastAsia" w:ascii="Times New Roman" w:hAnsi="Times New Roman" w:eastAsia="方正黑体_GBK" w:cs="方正黑体_GBK"/>
        </w:rPr>
        <w:t>日常生活活动能力评估表</w:t>
      </w:r>
    </w:p>
    <w:tbl>
      <w:tblPr>
        <w:tblStyle w:val="8"/>
        <w:tblW w:w="8919" w:type="dxa"/>
        <w:jc w:val="center"/>
        <w:tblLayout w:type="fixed"/>
        <w:tblCellMar>
          <w:top w:w="0" w:type="dxa"/>
          <w:left w:w="10" w:type="dxa"/>
          <w:bottom w:w="0" w:type="dxa"/>
          <w:right w:w="10" w:type="dxa"/>
        </w:tblCellMar>
      </w:tblPr>
      <w:tblGrid>
        <w:gridCol w:w="498"/>
        <w:gridCol w:w="1005"/>
        <w:gridCol w:w="595"/>
        <w:gridCol w:w="5688"/>
        <w:gridCol w:w="1133"/>
      </w:tblGrid>
      <w:tr>
        <w:tblPrEx>
          <w:tblCellMar>
            <w:top w:w="0" w:type="dxa"/>
            <w:left w:w="10" w:type="dxa"/>
            <w:bottom w:w="0" w:type="dxa"/>
            <w:right w:w="10" w:type="dxa"/>
          </w:tblCellMar>
        </w:tblPrEx>
        <w:trPr>
          <w:trHeight w:val="675" w:hRule="exact"/>
          <w:jc w:val="center"/>
        </w:trPr>
        <w:tc>
          <w:tcPr>
            <w:tcW w:w="49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100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指标</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分值</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评估标准</w:t>
            </w:r>
          </w:p>
        </w:tc>
        <w:tc>
          <w:tcPr>
            <w:tcW w:w="1133"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得分</w:t>
            </w:r>
          </w:p>
        </w:tc>
      </w:tr>
      <w:tr>
        <w:tblPrEx>
          <w:tblCellMar>
            <w:top w:w="0" w:type="dxa"/>
            <w:left w:w="10" w:type="dxa"/>
            <w:bottom w:w="0" w:type="dxa"/>
            <w:right w:w="10" w:type="dxa"/>
          </w:tblCellMar>
        </w:tblPrEx>
        <w:trPr>
          <w:trHeight w:val="549" w:hRule="exact"/>
          <w:jc w:val="center"/>
        </w:trPr>
        <w:tc>
          <w:tcPr>
            <w:tcW w:w="498" w:type="dxa"/>
            <w:vMerge w:val="restart"/>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p>
        </w:tc>
        <w:tc>
          <w:tcPr>
            <w:tcW w:w="1005"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进食</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较大或完全依赖，或有留置营养管</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517" w:hRule="exact"/>
          <w:jc w:val="center"/>
        </w:trPr>
        <w:tc>
          <w:tcPr>
            <w:tcW w:w="49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0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需部分帮助（夹菜、盛饭）</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850" w:hRule="exact"/>
          <w:jc w:val="center"/>
        </w:trPr>
        <w:tc>
          <w:tcPr>
            <w:tcW w:w="49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0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10</w:t>
            </w:r>
          </w:p>
        </w:tc>
        <w:tc>
          <w:tcPr>
            <w:tcW w:w="5688" w:type="dxa"/>
            <w:tcBorders>
              <w:top w:val="single" w:color="auto" w:sz="4" w:space="0"/>
              <w:left w:val="single" w:color="auto" w:sz="4" w:space="0"/>
            </w:tcBorders>
            <w:shd w:val="clear" w:color="auto" w:fill="FFFFFF"/>
            <w:vAlign w:val="center"/>
          </w:tcPr>
          <w:p>
            <w:pPr>
              <w:pStyle w:val="13"/>
              <w:spacing w:after="0" w:line="37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自理（在合理时间内能独立使用餐具进食各种食物，</w:t>
            </w:r>
          </w:p>
          <w:p>
            <w:pPr>
              <w:pStyle w:val="13"/>
              <w:spacing w:after="0" w:line="37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可使用辅助工具独立完成进食，但不包括做饭）</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528" w:hRule="exact"/>
          <w:jc w:val="center"/>
        </w:trPr>
        <w:tc>
          <w:tcPr>
            <w:tcW w:w="498" w:type="dxa"/>
            <w:vMerge w:val="restart"/>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p>
        </w:tc>
        <w:tc>
          <w:tcPr>
            <w:tcW w:w="1005"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穿衣</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依赖他人</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850" w:hRule="exact"/>
          <w:jc w:val="center"/>
        </w:trPr>
        <w:tc>
          <w:tcPr>
            <w:tcW w:w="49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0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355"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需要部分帮助（能自己穿脱衣服或假肢或矫形器，但需他人帮助整理衣物、系扣</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鞋带、拉拉链等）</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850" w:hRule="exact"/>
          <w:jc w:val="center"/>
        </w:trPr>
        <w:tc>
          <w:tcPr>
            <w:tcW w:w="49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0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10</w:t>
            </w:r>
          </w:p>
        </w:tc>
        <w:tc>
          <w:tcPr>
            <w:tcW w:w="5688" w:type="dxa"/>
            <w:tcBorders>
              <w:top w:val="single" w:color="auto" w:sz="4" w:space="0"/>
              <w:left w:val="single" w:color="auto" w:sz="4" w:space="0"/>
            </w:tcBorders>
            <w:shd w:val="clear" w:color="auto" w:fill="FFFFFF"/>
            <w:vAlign w:val="center"/>
          </w:tcPr>
          <w:p>
            <w:pPr>
              <w:pStyle w:val="13"/>
              <w:spacing w:after="0" w:line="353"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自理（自己系开纽扣，关开拉链和穿鞋、袜、假肢或矫形器等）</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528" w:hRule="exact"/>
          <w:jc w:val="center"/>
        </w:trPr>
        <w:tc>
          <w:tcPr>
            <w:tcW w:w="498"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p>
        </w:tc>
        <w:tc>
          <w:tcPr>
            <w:tcW w:w="1005" w:type="dxa"/>
            <w:vMerge w:val="restart"/>
            <w:tcBorders>
              <w:top w:val="single" w:color="auto" w:sz="4" w:space="0"/>
              <w:left w:val="single" w:color="auto" w:sz="4" w:space="0"/>
            </w:tcBorders>
            <w:shd w:val="clear" w:color="auto" w:fill="FFFFFF"/>
            <w:vAlign w:val="center"/>
          </w:tcPr>
          <w:p>
            <w:pPr>
              <w:pStyle w:val="13"/>
              <w:spacing w:after="0" w:line="367"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面部与</w:t>
            </w:r>
          </w:p>
          <w:p>
            <w:pPr>
              <w:pStyle w:val="13"/>
              <w:spacing w:after="0" w:line="367"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口腔清洁</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需要帮助</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850" w:hRule="exact"/>
          <w:jc w:val="center"/>
        </w:trPr>
        <w:tc>
          <w:tcPr>
            <w:tcW w:w="49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0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36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独立洗脸、梳头、刷牙、剃须（不包括准备洗脸水、</w:t>
            </w:r>
          </w:p>
          <w:p>
            <w:pPr>
              <w:pStyle w:val="13"/>
              <w:spacing w:after="0" w:line="36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梳子、牙刷等准备工作）</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850" w:hRule="exact"/>
          <w:jc w:val="center"/>
        </w:trPr>
        <w:tc>
          <w:tcPr>
            <w:tcW w:w="498" w:type="dxa"/>
            <w:vMerge w:val="restart"/>
            <w:tcBorders>
              <w:top w:val="single" w:color="auto" w:sz="4" w:space="0"/>
              <w:left w:val="single" w:color="auto" w:sz="4" w:space="0"/>
            </w:tcBorders>
            <w:shd w:val="clear" w:color="auto" w:fill="FFFFFF"/>
          </w:tcPr>
          <w:p>
            <w:pPr>
              <w:pStyle w:val="13"/>
              <w:spacing w:before="660"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p>
        </w:tc>
        <w:tc>
          <w:tcPr>
            <w:tcW w:w="1005" w:type="dxa"/>
            <w:vMerge w:val="restart"/>
            <w:tcBorders>
              <w:top w:val="single" w:color="auto" w:sz="4" w:space="0"/>
              <w:left w:val="single" w:color="auto" w:sz="4" w:space="0"/>
            </w:tcBorders>
            <w:shd w:val="clear" w:color="auto" w:fill="FFFFFF"/>
            <w:vAlign w:val="center"/>
          </w:tcPr>
          <w:p>
            <w:pPr>
              <w:pStyle w:val="13"/>
              <w:spacing w:after="0" w:line="365"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大便</w:t>
            </w:r>
          </w:p>
          <w:p>
            <w:pPr>
              <w:pStyle w:val="13"/>
              <w:spacing w:after="0" w:line="365"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控制</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355"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失禁（平均每周</w:t>
            </w:r>
            <w:r>
              <w:rPr>
                <w:rFonts w:hint="eastAsia" w:ascii="方正仿宋_GBK" w:hAnsi="Times New Roman" w:eastAsia="方正仿宋_GBK" w:cs="方正仿宋_GBK"/>
                <w:sz w:val="24"/>
                <w:szCs w:val="24"/>
              </w:rPr>
              <w:t>≥</w:t>
            </w: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次或完全不能控制大便排泄，需要完全依赖他人）</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850" w:hRule="exact"/>
          <w:jc w:val="center"/>
        </w:trPr>
        <w:tc>
          <w:tcPr>
            <w:tcW w:w="498" w:type="dxa"/>
            <w:vMerge w:val="continue"/>
            <w:tcBorders>
              <w:left w:val="single" w:color="auto" w:sz="4" w:space="0"/>
            </w:tcBorders>
            <w:shd w:val="clear" w:color="auto" w:fill="FFFFFF"/>
          </w:tcPr>
          <w:p>
            <w:pPr>
              <w:rPr>
                <w:rFonts w:ascii="Times New Roman" w:hAnsi="Times New Roman" w:eastAsia="方正仿宋_GBK" w:cs="方正仿宋_GBK"/>
              </w:rPr>
            </w:pPr>
          </w:p>
        </w:tc>
        <w:tc>
          <w:tcPr>
            <w:tcW w:w="10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343"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偶有失禁（每周</w:t>
            </w:r>
            <w:r>
              <w:rPr>
                <w:rFonts w:ascii="Times New Roman" w:hAnsi="Times New Roman" w:eastAsia="方正仿宋_GBK" w:cs="方正仿宋_GBK"/>
                <w:sz w:val="24"/>
                <w:szCs w:val="24"/>
              </w:rPr>
              <w:t>&lt;</w:t>
            </w:r>
            <w:r>
              <w:rPr>
                <w:rFonts w:ascii="Times New Roman" w:hAnsi="Times New Roman" w:eastAsia="方正仿宋_GBK" w:cs="方正仿宋_GBK"/>
                <w:sz w:val="24"/>
                <w:szCs w:val="24"/>
                <w:lang w:eastAsia="zh-CN"/>
              </w:rPr>
              <w:t>1</w:t>
            </w:r>
            <w:r>
              <w:rPr>
                <w:rFonts w:hint="eastAsia" w:ascii="Times New Roman" w:hAnsi="Times New Roman" w:eastAsia="方正仿宋_GBK" w:cs="方正仿宋_GBK"/>
                <w:sz w:val="24"/>
                <w:szCs w:val="24"/>
              </w:rPr>
              <w:t>次），或需要他人提示或便秘需要人工帮助取便</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479" w:hRule="exact"/>
          <w:jc w:val="center"/>
        </w:trPr>
        <w:tc>
          <w:tcPr>
            <w:tcW w:w="498" w:type="dxa"/>
            <w:vMerge w:val="continue"/>
            <w:tcBorders>
              <w:left w:val="single" w:color="auto" w:sz="4" w:space="0"/>
            </w:tcBorders>
            <w:shd w:val="clear" w:color="auto" w:fill="FFFFFF"/>
          </w:tcPr>
          <w:p>
            <w:pPr>
              <w:rPr>
                <w:rFonts w:ascii="Times New Roman" w:hAnsi="Times New Roman" w:eastAsia="方正仿宋_GBK" w:cs="方正仿宋_GBK"/>
              </w:rPr>
            </w:pPr>
          </w:p>
        </w:tc>
        <w:tc>
          <w:tcPr>
            <w:tcW w:w="10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能控制</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1219" w:hRule="exact"/>
          <w:jc w:val="center"/>
        </w:trPr>
        <w:tc>
          <w:tcPr>
            <w:tcW w:w="498" w:type="dxa"/>
            <w:vMerge w:val="restart"/>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1005" w:type="dxa"/>
            <w:vMerge w:val="restart"/>
            <w:tcBorders>
              <w:top w:val="single" w:color="auto" w:sz="4" w:space="0"/>
              <w:left w:val="single" w:color="auto" w:sz="4" w:space="0"/>
            </w:tcBorders>
            <w:shd w:val="clear" w:color="auto" w:fill="FFFFFF"/>
            <w:vAlign w:val="center"/>
          </w:tcPr>
          <w:p>
            <w:pPr>
              <w:pStyle w:val="13"/>
              <w:spacing w:after="0" w:line="372"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小便</w:t>
            </w:r>
          </w:p>
          <w:p>
            <w:pPr>
              <w:pStyle w:val="13"/>
              <w:spacing w:after="0" w:line="372"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控制</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358"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失禁（平均每天</w:t>
            </w:r>
            <w:r>
              <w:rPr>
                <w:rFonts w:hint="eastAsia" w:ascii="方正仿宋_GBK" w:hAnsi="Times New Roman" w:eastAsia="方正仿宋_GBK" w:cs="方正仿宋_GBK"/>
                <w:sz w:val="24"/>
                <w:szCs w:val="24"/>
              </w:rPr>
              <w:t>≥</w:t>
            </w: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次或经常尿失禁，完全需要他人帮忙完成排尿行为；或留置导尿管，但无法自行管理导尿管）</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rPr>
            </w:pPr>
          </w:p>
        </w:tc>
      </w:tr>
      <w:tr>
        <w:tblPrEx>
          <w:tblCellMar>
            <w:top w:w="0" w:type="dxa"/>
            <w:left w:w="10" w:type="dxa"/>
            <w:bottom w:w="0" w:type="dxa"/>
            <w:right w:w="10" w:type="dxa"/>
          </w:tblCellMar>
        </w:tblPrEx>
        <w:trPr>
          <w:trHeight w:val="850" w:hRule="exact"/>
          <w:jc w:val="center"/>
        </w:trPr>
        <w:tc>
          <w:tcPr>
            <w:tcW w:w="49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1005"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367"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偶有失禁（每</w:t>
            </w:r>
            <w:r>
              <w:rPr>
                <w:rFonts w:ascii="Times New Roman" w:hAnsi="Times New Roman" w:eastAsia="方正仿宋_GBK" w:cs="方正仿宋_GBK"/>
                <w:sz w:val="24"/>
                <w:szCs w:val="24"/>
                <w:lang w:val="en-US" w:bidi="en-US"/>
              </w:rPr>
              <w:t>24h</w:t>
            </w:r>
            <w:r>
              <w:rPr>
                <w:rFonts w:ascii="Times New Roman" w:hAnsi="Times New Roman" w:eastAsia="方正仿宋_GBK" w:cs="方正仿宋_GBK"/>
                <w:sz w:val="24"/>
                <w:szCs w:val="24"/>
              </w:rPr>
              <w:t>&lt;</w:t>
            </w:r>
            <w:r>
              <w:rPr>
                <w:rFonts w:ascii="Times New Roman" w:hAnsi="Times New Roman" w:eastAsia="方正仿宋_GBK" w:cs="方正仿宋_GBK"/>
                <w:sz w:val="24"/>
                <w:szCs w:val="24"/>
                <w:lang w:val="en-US" w:bidi="en-US"/>
              </w:rPr>
              <w:t>l</w:t>
            </w:r>
            <w:r>
              <w:rPr>
                <w:rFonts w:hint="eastAsia" w:ascii="Times New Roman" w:hAnsi="Times New Roman" w:eastAsia="方正仿宋_GBK" w:cs="方正仿宋_GBK"/>
                <w:sz w:val="24"/>
                <w:szCs w:val="24"/>
              </w:rPr>
              <w:t>次，但每周</w:t>
            </w:r>
            <w:r>
              <w:rPr>
                <w:rFonts w:ascii="Times New Roman" w:hAnsi="Times New Roman" w:eastAsia="方正仿宋_GBK" w:cs="方正仿宋_GBK"/>
                <w:sz w:val="24"/>
                <w:szCs w:val="24"/>
              </w:rPr>
              <w:t>&gt;1</w:t>
            </w:r>
            <w:r>
              <w:rPr>
                <w:rFonts w:hint="eastAsia" w:ascii="Times New Roman" w:hAnsi="Times New Roman" w:eastAsia="方正仿宋_GBK" w:cs="方正仿宋_GBK"/>
                <w:sz w:val="24"/>
                <w:szCs w:val="24"/>
              </w:rPr>
              <w:t>次），或需要他人提示）</w:t>
            </w:r>
          </w:p>
        </w:tc>
        <w:tc>
          <w:tcPr>
            <w:tcW w:w="1133" w:type="dxa"/>
            <w:tcBorders>
              <w:top w:val="single" w:color="auto" w:sz="4" w:space="0"/>
              <w:left w:val="single" w:color="auto" w:sz="4" w:space="0"/>
              <w:right w:val="single" w:color="auto" w:sz="4" w:space="0"/>
            </w:tcBorders>
            <w:shd w:val="clear" w:color="auto" w:fill="FFFFFF"/>
          </w:tcPr>
          <w:p>
            <w:pPr>
              <w:rPr>
                <w:rFonts w:ascii="Times New Roman" w:hAnsi="Times New Roman"/>
                <w:sz w:val="10"/>
                <w:szCs w:val="10"/>
                <w:lang w:eastAsia="zh-TW"/>
              </w:rPr>
            </w:pPr>
          </w:p>
        </w:tc>
      </w:tr>
      <w:tr>
        <w:tblPrEx>
          <w:tblCellMar>
            <w:top w:w="0" w:type="dxa"/>
            <w:left w:w="10" w:type="dxa"/>
            <w:bottom w:w="0" w:type="dxa"/>
            <w:right w:w="10" w:type="dxa"/>
          </w:tblCellMar>
        </w:tblPrEx>
        <w:trPr>
          <w:trHeight w:val="624" w:hRule="exact"/>
          <w:jc w:val="center"/>
        </w:trPr>
        <w:tc>
          <w:tcPr>
            <w:tcW w:w="498" w:type="dxa"/>
            <w:vMerge w:val="continue"/>
            <w:tcBorders>
              <w:left w:val="single" w:color="auto" w:sz="4" w:space="0"/>
              <w:bottom w:val="single" w:color="auto" w:sz="4" w:space="0"/>
            </w:tcBorders>
            <w:shd w:val="clear" w:color="auto" w:fill="FFFFFF"/>
            <w:vAlign w:val="center"/>
          </w:tcPr>
          <w:p>
            <w:pPr>
              <w:keepNext/>
              <w:keepLines/>
              <w:spacing w:before="240" w:after="64" w:line="320" w:lineRule="auto"/>
              <w:rPr>
                <w:rFonts w:ascii="Times New Roman" w:hAnsi="Times New Roman" w:eastAsia="方正仿宋_GBK" w:cs="方正仿宋_GBK"/>
                <w:lang w:eastAsia="zh-TW"/>
              </w:rPr>
            </w:pPr>
          </w:p>
        </w:tc>
        <w:tc>
          <w:tcPr>
            <w:tcW w:w="1005" w:type="dxa"/>
            <w:vMerge w:val="continue"/>
            <w:tcBorders>
              <w:left w:val="single" w:color="auto" w:sz="4" w:space="0"/>
              <w:bottom w:val="single" w:color="auto" w:sz="4" w:space="0"/>
            </w:tcBorders>
            <w:shd w:val="clear" w:color="auto" w:fill="FFFFFF"/>
            <w:vAlign w:val="center"/>
          </w:tcPr>
          <w:p>
            <w:pPr>
              <w:rPr>
                <w:rFonts w:ascii="Times New Roman" w:hAnsi="Times New Roman" w:eastAsia="方正仿宋_GBK" w:cs="方正仿宋_GBK"/>
                <w:lang w:eastAsia="zh-TW"/>
              </w:rPr>
            </w:pPr>
          </w:p>
        </w:tc>
        <w:tc>
          <w:tcPr>
            <w:tcW w:w="595"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160"/>
              <w:rPr>
                <w:rFonts w:ascii="Times New Roman" w:hAnsi="Times New Roman" w:eastAsia="方正仿宋_GBK" w:cs="方正仿宋_GBK"/>
                <w:sz w:val="24"/>
                <w:szCs w:val="24"/>
              </w:rPr>
            </w:pPr>
            <w:r>
              <w:rPr>
                <w:rFonts w:ascii="Times New Roman" w:hAnsi="Times New Roman" w:eastAsia="方正仿宋_GBK" w:cs="方正仿宋_GBK"/>
                <w:sz w:val="24"/>
                <w:szCs w:val="24"/>
              </w:rPr>
              <w:t>10</w:t>
            </w:r>
          </w:p>
        </w:tc>
        <w:tc>
          <w:tcPr>
            <w:tcW w:w="5688" w:type="dxa"/>
            <w:tcBorders>
              <w:top w:val="single" w:color="auto" w:sz="4" w:space="0"/>
              <w:left w:val="single" w:color="auto" w:sz="4" w:space="0"/>
              <w:bottom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能控制（或留置导尿管，可自行管理导尿管）</w:t>
            </w:r>
          </w:p>
        </w:tc>
        <w:tc>
          <w:tcPr>
            <w:tcW w:w="1133" w:type="dxa"/>
            <w:tcBorders>
              <w:top w:val="single" w:color="auto" w:sz="4" w:space="0"/>
              <w:left w:val="single" w:color="auto" w:sz="4" w:space="0"/>
              <w:bottom w:val="single" w:color="auto" w:sz="4" w:space="0"/>
              <w:right w:val="single" w:color="auto" w:sz="4" w:space="0"/>
            </w:tcBorders>
            <w:shd w:val="clear" w:color="auto" w:fill="FFFFFF"/>
          </w:tcPr>
          <w:p>
            <w:pPr>
              <w:rPr>
                <w:rFonts w:ascii="Times New Roman" w:hAnsi="Times New Roman"/>
                <w:sz w:val="10"/>
                <w:szCs w:val="10"/>
              </w:rPr>
            </w:pPr>
          </w:p>
        </w:tc>
      </w:tr>
    </w:tbl>
    <w:p>
      <w:pPr>
        <w:rPr>
          <w:rFonts w:ascii="Times New Roman" w:hAnsi="Times New Roman"/>
        </w:rPr>
        <w:sectPr>
          <w:footerReference r:id="rId3" w:type="default"/>
          <w:pgSz w:w="11900" w:h="16840"/>
          <w:pgMar w:top="2098" w:right="1474" w:bottom="1984" w:left="1587" w:header="850" w:footer="992" w:gutter="0"/>
          <w:pgNumType w:fmt="numberInDash" w:start="1"/>
          <w:cols w:space="0" w:num="1"/>
          <w:rtlGutter w:val="0"/>
          <w:docGrid w:linePitch="435" w:charSpace="0"/>
        </w:sectPr>
      </w:pPr>
    </w:p>
    <w:tbl>
      <w:tblPr>
        <w:tblStyle w:val="8"/>
        <w:tblW w:w="0" w:type="auto"/>
        <w:jc w:val="center"/>
        <w:tblLayout w:type="fixed"/>
        <w:tblCellMar>
          <w:top w:w="0" w:type="dxa"/>
          <w:left w:w="10" w:type="dxa"/>
          <w:bottom w:w="0" w:type="dxa"/>
          <w:right w:w="10" w:type="dxa"/>
        </w:tblCellMar>
      </w:tblPr>
      <w:tblGrid>
        <w:gridCol w:w="610"/>
        <w:gridCol w:w="893"/>
        <w:gridCol w:w="595"/>
        <w:gridCol w:w="5688"/>
        <w:gridCol w:w="1133"/>
      </w:tblGrid>
      <w:tr>
        <w:tblPrEx>
          <w:tblCellMar>
            <w:top w:w="0" w:type="dxa"/>
            <w:left w:w="10" w:type="dxa"/>
            <w:bottom w:w="0" w:type="dxa"/>
            <w:right w:w="10" w:type="dxa"/>
          </w:tblCellMar>
        </w:tblPrEx>
        <w:trPr>
          <w:trHeight w:val="577" w:hRule="exact"/>
          <w:jc w:val="center"/>
        </w:trPr>
        <w:tc>
          <w:tcPr>
            <w:tcW w:w="61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893"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指标</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分值</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评估标准</w:t>
            </w:r>
          </w:p>
        </w:tc>
        <w:tc>
          <w:tcPr>
            <w:tcW w:w="1133"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得分</w:t>
            </w:r>
          </w:p>
        </w:tc>
      </w:tr>
      <w:tr>
        <w:tblPrEx>
          <w:tblCellMar>
            <w:top w:w="0" w:type="dxa"/>
            <w:left w:w="10" w:type="dxa"/>
            <w:bottom w:w="0" w:type="dxa"/>
            <w:right w:w="10" w:type="dxa"/>
          </w:tblCellMar>
        </w:tblPrEx>
        <w:trPr>
          <w:trHeight w:val="566" w:hRule="exact"/>
          <w:jc w:val="center"/>
        </w:trPr>
        <w:tc>
          <w:tcPr>
            <w:tcW w:w="610" w:type="dxa"/>
            <w:vMerge w:val="restart"/>
            <w:tcBorders>
              <w:top w:val="single" w:color="auto" w:sz="4" w:space="0"/>
              <w:left w:val="single" w:color="auto" w:sz="4" w:space="0"/>
            </w:tcBorders>
            <w:shd w:val="clear" w:color="auto" w:fill="FFFFFF"/>
            <w:vAlign w:val="center"/>
          </w:tcPr>
          <w:p>
            <w:pPr>
              <w:pStyle w:val="13"/>
              <w:spacing w:after="0" w:line="240" w:lineRule="auto"/>
              <w:ind w:firstLine="180"/>
              <w:rPr>
                <w:rFonts w:ascii="Times New Roman" w:hAnsi="Times New Roman" w:eastAsia="方正仿宋_GBK" w:cs="方正仿宋_GBK"/>
                <w:sz w:val="24"/>
                <w:szCs w:val="24"/>
              </w:rPr>
            </w:pPr>
            <w:r>
              <w:rPr>
                <w:rFonts w:ascii="Times New Roman" w:hAnsi="Times New Roman" w:eastAsia="方正仿宋_GBK" w:cs="方正仿宋_GBK"/>
                <w:sz w:val="24"/>
                <w:szCs w:val="24"/>
              </w:rPr>
              <w:t>6</w:t>
            </w:r>
          </w:p>
        </w:tc>
        <w:tc>
          <w:tcPr>
            <w:tcW w:w="893"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用厕</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需要极大地帮助或完全依赖他人</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66"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需部分帮助（需他人帮忙整理衣裤、坐上</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蹲上便器等）</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66"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自理（能够使用厕纸、穿脱裤子等）</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66" w:hRule="exact"/>
          <w:jc w:val="center"/>
        </w:trPr>
        <w:tc>
          <w:tcPr>
            <w:tcW w:w="610" w:type="dxa"/>
            <w:vMerge w:val="restart"/>
            <w:tcBorders>
              <w:top w:val="single" w:color="auto" w:sz="4" w:space="0"/>
              <w:left w:val="single" w:color="auto" w:sz="4" w:space="0"/>
            </w:tcBorders>
            <w:shd w:val="clear" w:color="auto" w:fill="FFFFFF"/>
            <w:vAlign w:val="center"/>
          </w:tcPr>
          <w:p>
            <w:pPr>
              <w:pStyle w:val="13"/>
              <w:spacing w:after="0" w:line="240" w:lineRule="auto"/>
              <w:ind w:firstLine="180"/>
              <w:rPr>
                <w:rFonts w:ascii="Times New Roman" w:hAnsi="Times New Roman" w:eastAsia="方正仿宋_GBK" w:cs="方正仿宋_GBK"/>
                <w:sz w:val="24"/>
                <w:szCs w:val="24"/>
              </w:rPr>
            </w:pPr>
            <w:r>
              <w:rPr>
                <w:rFonts w:ascii="Times New Roman" w:hAnsi="Times New Roman" w:eastAsia="方正仿宋_GBK" w:cs="方正仿宋_GBK"/>
                <w:sz w:val="24"/>
                <w:szCs w:val="24"/>
              </w:rPr>
              <w:t>7</w:t>
            </w:r>
          </w:p>
        </w:tc>
        <w:tc>
          <w:tcPr>
            <w:tcW w:w="893" w:type="dxa"/>
            <w:vMerge w:val="restart"/>
            <w:tcBorders>
              <w:top w:val="single" w:color="auto" w:sz="4" w:space="0"/>
              <w:left w:val="single" w:color="auto" w:sz="4" w:space="0"/>
            </w:tcBorders>
            <w:shd w:val="clear" w:color="auto" w:fill="FFFFFF"/>
            <w:vAlign w:val="center"/>
          </w:tcPr>
          <w:p>
            <w:pPr>
              <w:pStyle w:val="13"/>
              <w:spacing w:after="0" w:line="362"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平地</w:t>
            </w:r>
          </w:p>
          <w:p>
            <w:pPr>
              <w:pStyle w:val="13"/>
              <w:spacing w:after="0" w:line="362"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行走</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卧床不起、不能步行、移动需要完全帮助</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854"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362"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在较大程度上依赖他人搀扶（</w:t>
            </w:r>
            <w:r>
              <w:rPr>
                <w:rFonts w:hint="eastAsia" w:ascii="方正仿宋_GBK" w:hAnsi="Times New Roman" w:eastAsia="方正仿宋_GBK" w:cs="方正仿宋_GBK"/>
                <w:sz w:val="24"/>
                <w:szCs w:val="24"/>
              </w:rPr>
              <w:t>≥</w:t>
            </w: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人）或依赖他人帮助使用轮椅等辅助工具才能移动</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850"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10</w:t>
            </w:r>
          </w:p>
        </w:tc>
        <w:tc>
          <w:tcPr>
            <w:tcW w:w="5688" w:type="dxa"/>
            <w:tcBorders>
              <w:top w:val="single" w:color="auto" w:sz="4" w:space="0"/>
              <w:left w:val="single" w:color="auto" w:sz="4" w:space="0"/>
            </w:tcBorders>
            <w:shd w:val="clear" w:color="auto" w:fill="FFFFFF"/>
            <w:vAlign w:val="center"/>
          </w:tcPr>
          <w:p>
            <w:pPr>
              <w:pStyle w:val="13"/>
              <w:spacing w:after="0" w:line="372"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需少量帮助（需</w:t>
            </w: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人搀扶或需他人在旁提示或在他人帮助下使用辅助工具）</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850"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15</w:t>
            </w:r>
          </w:p>
        </w:tc>
        <w:tc>
          <w:tcPr>
            <w:tcW w:w="5688" w:type="dxa"/>
            <w:tcBorders>
              <w:top w:val="single" w:color="auto" w:sz="4" w:space="0"/>
              <w:left w:val="single" w:color="auto" w:sz="4" w:space="0"/>
            </w:tcBorders>
            <w:shd w:val="clear" w:color="auto" w:fill="FFFFFF"/>
            <w:vAlign w:val="center"/>
          </w:tcPr>
          <w:p>
            <w:pPr>
              <w:pStyle w:val="13"/>
              <w:spacing w:after="0" w:line="35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独立步行（自行使用辅助工具，在家及附近等日常生活活动范围内独立步行）</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66" w:hRule="exact"/>
          <w:jc w:val="center"/>
        </w:trPr>
        <w:tc>
          <w:tcPr>
            <w:tcW w:w="610" w:type="dxa"/>
            <w:vMerge w:val="restart"/>
            <w:tcBorders>
              <w:top w:val="single" w:color="auto" w:sz="4" w:space="0"/>
              <w:left w:val="single" w:color="auto" w:sz="4" w:space="0"/>
            </w:tcBorders>
            <w:shd w:val="clear" w:color="auto" w:fill="FFFFFF"/>
            <w:vAlign w:val="center"/>
          </w:tcPr>
          <w:p>
            <w:pPr>
              <w:pStyle w:val="13"/>
              <w:spacing w:after="0" w:line="240" w:lineRule="auto"/>
              <w:ind w:firstLine="180"/>
              <w:rPr>
                <w:rFonts w:ascii="Times New Roman" w:hAnsi="Times New Roman" w:eastAsia="方正仿宋_GBK" w:cs="方正仿宋_GBK"/>
                <w:sz w:val="24"/>
                <w:szCs w:val="24"/>
              </w:rPr>
            </w:pPr>
            <w:r>
              <w:rPr>
                <w:rFonts w:ascii="Times New Roman" w:hAnsi="Times New Roman" w:eastAsia="方正仿宋_GBK" w:cs="方正仿宋_GBK"/>
                <w:sz w:val="24"/>
                <w:szCs w:val="24"/>
              </w:rPr>
              <w:t>8</w:t>
            </w:r>
          </w:p>
        </w:tc>
        <w:tc>
          <w:tcPr>
            <w:tcW w:w="893" w:type="dxa"/>
            <w:vMerge w:val="restart"/>
            <w:tcBorders>
              <w:top w:val="single" w:color="auto" w:sz="4" w:space="0"/>
              <w:left w:val="single" w:color="auto" w:sz="4" w:space="0"/>
            </w:tcBorders>
            <w:shd w:val="clear" w:color="auto" w:fill="FFFFFF"/>
            <w:vAlign w:val="center"/>
          </w:tcPr>
          <w:p>
            <w:pPr>
              <w:pStyle w:val="13"/>
              <w:spacing w:after="0" w:line="358"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床椅</w:t>
            </w:r>
          </w:p>
          <w:p>
            <w:pPr>
              <w:pStyle w:val="13"/>
              <w:spacing w:after="0" w:line="358"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转移</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完全依赖他人，不能坐</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66"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需大量帮助（至少</w:t>
            </w: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人，身体帮助），能坐</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850"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10</w:t>
            </w:r>
          </w:p>
        </w:tc>
        <w:tc>
          <w:tcPr>
            <w:tcW w:w="5688" w:type="dxa"/>
            <w:tcBorders>
              <w:top w:val="single" w:color="auto" w:sz="4" w:space="0"/>
              <w:left w:val="single" w:color="auto" w:sz="4" w:space="0"/>
            </w:tcBorders>
            <w:shd w:val="clear" w:color="auto" w:fill="FFFFFF"/>
            <w:vAlign w:val="center"/>
          </w:tcPr>
          <w:p>
            <w:pPr>
              <w:pStyle w:val="13"/>
              <w:spacing w:after="0" w:line="362"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需少量帮助（</w:t>
            </w: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人搀扶或使用拐杖等辅助工具或扶着墙、周围设施，转移时需他人在旁监护、提示）</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71"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15</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自理</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66" w:hRule="exact"/>
          <w:jc w:val="center"/>
        </w:trPr>
        <w:tc>
          <w:tcPr>
            <w:tcW w:w="610"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9</w:t>
            </w:r>
          </w:p>
        </w:tc>
        <w:tc>
          <w:tcPr>
            <w:tcW w:w="893"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上下楼</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不能，或需极大帮助或完全依赖他人</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792"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355"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需要部分帮助（需扶着楼梯、他人搀扶、使用拐杖</w:t>
            </w:r>
          </w:p>
          <w:p>
            <w:pPr>
              <w:pStyle w:val="13"/>
              <w:spacing w:after="0" w:line="355"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或需他人在旁提示）</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792"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10</w:t>
            </w:r>
          </w:p>
        </w:tc>
        <w:tc>
          <w:tcPr>
            <w:tcW w:w="5688" w:type="dxa"/>
            <w:tcBorders>
              <w:top w:val="single" w:color="auto" w:sz="4" w:space="0"/>
              <w:left w:val="single" w:color="auto" w:sz="4" w:space="0"/>
            </w:tcBorders>
            <w:shd w:val="clear" w:color="auto" w:fill="FFFFFF"/>
            <w:vAlign w:val="center"/>
          </w:tcPr>
          <w:p>
            <w:pPr>
              <w:pStyle w:val="13"/>
              <w:spacing w:after="0" w:line="37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独立上下楼（可借助电梯等，如果使用支具，需可</w:t>
            </w:r>
          </w:p>
          <w:p>
            <w:pPr>
              <w:pStyle w:val="13"/>
              <w:spacing w:after="0" w:line="37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独自完成穿、脱动作）</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66" w:hRule="exact"/>
          <w:jc w:val="center"/>
        </w:trPr>
        <w:tc>
          <w:tcPr>
            <w:tcW w:w="610"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10</w:t>
            </w:r>
          </w:p>
        </w:tc>
        <w:tc>
          <w:tcPr>
            <w:tcW w:w="893"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洗澡</w:t>
            </w: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洗澡过程中需他人帮助</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66" w:hRule="exact"/>
          <w:jc w:val="center"/>
        </w:trPr>
        <w:tc>
          <w:tcPr>
            <w:tcW w:w="610"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89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95"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p>
        </w:tc>
        <w:tc>
          <w:tcPr>
            <w:tcW w:w="5688"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准备好洗澡水后，可自己独立完成</w:t>
            </w:r>
          </w:p>
        </w:tc>
        <w:tc>
          <w:tcPr>
            <w:tcW w:w="1133" w:type="dxa"/>
            <w:tcBorders>
              <w:top w:val="single" w:color="auto" w:sz="4" w:space="0"/>
              <w:left w:val="single" w:color="auto" w:sz="4" w:space="0"/>
              <w:right w:val="single" w:color="auto" w:sz="4" w:space="0"/>
            </w:tcBorders>
            <w:shd w:val="clear" w:color="auto" w:fill="FFFFFF"/>
            <w:vAlign w:val="center"/>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624" w:hRule="exact"/>
          <w:jc w:val="center"/>
        </w:trPr>
        <w:tc>
          <w:tcPr>
            <w:tcW w:w="8919" w:type="dxa"/>
            <w:gridSpan w:val="5"/>
            <w:tcBorders>
              <w:top w:val="single" w:color="auto" w:sz="4" w:space="0"/>
              <w:left w:val="single" w:color="auto" w:sz="4" w:space="0"/>
              <w:right w:val="single" w:color="auto" w:sz="4" w:space="0"/>
            </w:tcBorders>
            <w:shd w:val="clear" w:color="auto" w:fill="FFFFFF"/>
            <w:vAlign w:val="center"/>
          </w:tcPr>
          <w:p>
            <w:pPr>
              <w:pStyle w:val="13"/>
              <w:tabs>
                <w:tab w:val="left" w:leader="underscore" w:pos="5609"/>
              </w:tabs>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上述评估指标总分为</w:t>
            </w:r>
            <w:r>
              <w:rPr>
                <w:rFonts w:ascii="Times New Roman" w:hAnsi="Times New Roman" w:eastAsia="方正仿宋_GBK" w:cs="方正仿宋_GBK"/>
                <w:sz w:val="24"/>
                <w:szCs w:val="24"/>
              </w:rPr>
              <w:t>100</w:t>
            </w:r>
            <w:r>
              <w:rPr>
                <w:rFonts w:hint="eastAsia" w:ascii="Times New Roman" w:hAnsi="Times New Roman" w:eastAsia="方正仿宋_GBK" w:cs="方正仿宋_GBK"/>
                <w:sz w:val="24"/>
                <w:szCs w:val="24"/>
              </w:rPr>
              <w:t>分，本次评估得分为</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分</w:t>
            </w:r>
          </w:p>
        </w:tc>
      </w:tr>
      <w:tr>
        <w:tblPrEx>
          <w:tblCellMar>
            <w:top w:w="0" w:type="dxa"/>
            <w:left w:w="10" w:type="dxa"/>
            <w:bottom w:w="0" w:type="dxa"/>
            <w:right w:w="10" w:type="dxa"/>
          </w:tblCellMar>
        </w:tblPrEx>
        <w:trPr>
          <w:trHeight w:val="773" w:hRule="exact"/>
          <w:jc w:val="center"/>
        </w:trPr>
        <w:tc>
          <w:tcPr>
            <w:tcW w:w="8919"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3"/>
              <w:tabs>
                <w:tab w:val="left" w:pos="4442"/>
              </w:tabs>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评估人员（签章）：</w:t>
            </w:r>
            <w:r>
              <w:rPr>
                <w:rFonts w:ascii="Times New Roman" w:hAnsi="Times New Roman" w:eastAsia="方正仿宋_GBK" w:cs="方正仿宋_GBK"/>
                <w:sz w:val="24"/>
                <w:szCs w:val="24"/>
                <w:lang w:val="en-US" w:eastAsia="en-US" w:bidi="en-US"/>
              </w:rPr>
              <w:t>1.</w:t>
            </w:r>
            <w:r>
              <w:rPr>
                <w:rFonts w:ascii="Times New Roman" w:hAnsi="Times New Roman" w:eastAsia="方正仿宋_GBK" w:cs="方正仿宋_GBK"/>
                <w:sz w:val="24"/>
                <w:szCs w:val="24"/>
                <w:lang w:val="en-US" w:eastAsia="en-US" w:bidi="en-US"/>
              </w:rPr>
              <w:tab/>
            </w:r>
            <w:r>
              <w:rPr>
                <w:rFonts w:ascii="Times New Roman" w:hAnsi="Times New Roman" w:eastAsia="方正仿宋_GBK" w:cs="方正仿宋_GBK"/>
                <w:sz w:val="24"/>
                <w:szCs w:val="24"/>
                <w:lang w:val="en-US" w:eastAsia="en-US" w:bidi="en-US"/>
              </w:rPr>
              <w:t>2.</w:t>
            </w:r>
          </w:p>
        </w:tc>
      </w:tr>
    </w:tbl>
    <w:p>
      <w:pPr>
        <w:spacing w:line="1" w:lineRule="exact"/>
        <w:rPr>
          <w:rFonts w:ascii="Times New Roman" w:hAnsi="Times New Roman"/>
          <w:sz w:val="2"/>
          <w:szCs w:val="2"/>
        </w:rPr>
      </w:pPr>
      <w:r>
        <w:rPr>
          <w:rFonts w:ascii="Times New Roman" w:hAnsi="Times New Roman"/>
        </w:rPr>
        <w:br w:type="page"/>
      </w:r>
    </w:p>
    <w:p>
      <w:pPr>
        <w:pStyle w:val="14"/>
        <w:spacing w:after="80" w:line="240" w:lineRule="auto"/>
        <w:ind w:firstLine="0"/>
        <w:jc w:val="center"/>
        <w:rPr>
          <w:rFonts w:ascii="Times New Roman" w:hAnsi="Times New Roman" w:eastAsia="方正黑体_GBK" w:cs="方正黑体_GBK"/>
        </w:rPr>
      </w:pPr>
      <w:r>
        <w:rPr>
          <w:rFonts w:hint="eastAsia" w:ascii="Times New Roman" w:hAnsi="Times New Roman" w:eastAsia="方正黑体_GBK" w:cs="方正黑体_GBK"/>
        </w:rPr>
        <w:t>表</w:t>
      </w:r>
      <w:r>
        <w:rPr>
          <w:rFonts w:ascii="Times New Roman" w:hAnsi="Times New Roman" w:eastAsia="方正黑体_GBK" w:cs="方正黑体_GBK"/>
        </w:rPr>
        <w:t xml:space="preserve">C2    </w:t>
      </w:r>
      <w:r>
        <w:rPr>
          <w:rFonts w:hint="eastAsia" w:ascii="Times New Roman" w:hAnsi="Times New Roman" w:eastAsia="方正黑体_GBK" w:cs="方正黑体_GBK"/>
        </w:rPr>
        <w:t>认知能力评估表</w:t>
      </w:r>
    </w:p>
    <w:tbl>
      <w:tblPr>
        <w:tblStyle w:val="8"/>
        <w:tblW w:w="8918" w:type="dxa"/>
        <w:jc w:val="center"/>
        <w:tblLayout w:type="fixed"/>
        <w:tblCellMar>
          <w:top w:w="0" w:type="dxa"/>
          <w:left w:w="10" w:type="dxa"/>
          <w:bottom w:w="0" w:type="dxa"/>
          <w:right w:w="10" w:type="dxa"/>
        </w:tblCellMar>
      </w:tblPr>
      <w:tblGrid>
        <w:gridCol w:w="629"/>
        <w:gridCol w:w="542"/>
        <w:gridCol w:w="567"/>
        <w:gridCol w:w="6518"/>
        <w:gridCol w:w="662"/>
      </w:tblGrid>
      <w:tr>
        <w:tblPrEx>
          <w:tblCellMar>
            <w:top w:w="0" w:type="dxa"/>
            <w:left w:w="10" w:type="dxa"/>
            <w:bottom w:w="0" w:type="dxa"/>
            <w:right w:w="10" w:type="dxa"/>
          </w:tblCellMar>
        </w:tblPrEx>
        <w:trPr>
          <w:trHeight w:val="725" w:hRule="exact"/>
          <w:jc w:val="center"/>
        </w:trPr>
        <w:tc>
          <w:tcPr>
            <w:tcW w:w="629"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54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指标</w:t>
            </w: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分值</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评估标准</w:t>
            </w:r>
          </w:p>
        </w:tc>
        <w:tc>
          <w:tcPr>
            <w:tcW w:w="662"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得分</w:t>
            </w: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11</w:t>
            </w:r>
          </w:p>
        </w:tc>
        <w:tc>
          <w:tcPr>
            <w:tcW w:w="542" w:type="dxa"/>
            <w:vMerge w:val="restart"/>
            <w:tcBorders>
              <w:top w:val="single" w:color="auto" w:sz="4" w:space="0"/>
              <w:left w:val="single" w:color="auto" w:sz="4" w:space="0"/>
            </w:tcBorders>
            <w:shd w:val="clear" w:color="auto" w:fill="FFFFFF"/>
            <w:vAlign w:val="center"/>
          </w:tcPr>
          <w:p>
            <w:pPr>
              <w:pStyle w:val="13"/>
              <w:spacing w:after="0" w:line="359"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时间定向</w:t>
            </w: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无时间观念</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时间观念很差，年、月、日不清楚，可知上午、下午或白天、夜间</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时间观念较差，年、月、日不清楚，可知上半年或下半年或季节</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826"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p>
        </w:tc>
        <w:tc>
          <w:tcPr>
            <w:tcW w:w="6518" w:type="dxa"/>
            <w:tcBorders>
              <w:top w:val="single" w:color="auto" w:sz="4" w:space="0"/>
              <w:left w:val="single" w:color="auto" w:sz="4" w:space="0"/>
            </w:tcBorders>
            <w:shd w:val="clear" w:color="auto" w:fill="FFFFFF"/>
            <w:vAlign w:val="center"/>
          </w:tcPr>
          <w:p>
            <w:pPr>
              <w:pStyle w:val="13"/>
              <w:spacing w:after="0" w:line="322" w:lineRule="exact"/>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时间观念有些下降，年、月、日（或星期几）不能全部分清（相差</w:t>
            </w:r>
          </w:p>
          <w:p>
            <w:pPr>
              <w:pStyle w:val="13"/>
              <w:spacing w:after="0" w:line="322" w:lineRule="exact"/>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两天或以上）</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时间观念（年、月）清楚，日期（或星期几）可相差一天</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3"/>
              <w:spacing w:after="0" w:line="240" w:lineRule="auto"/>
              <w:ind w:firstLine="180"/>
              <w:rPr>
                <w:rFonts w:ascii="Times New Roman" w:hAnsi="Times New Roman" w:eastAsia="方正仿宋_GBK" w:cs="方正仿宋_GBK"/>
                <w:sz w:val="24"/>
                <w:szCs w:val="24"/>
              </w:rPr>
            </w:pPr>
            <w:r>
              <w:rPr>
                <w:rFonts w:ascii="Times New Roman" w:hAnsi="Times New Roman" w:eastAsia="方正仿宋_GBK" w:cs="方正仿宋_GBK"/>
                <w:sz w:val="24"/>
                <w:szCs w:val="24"/>
              </w:rPr>
              <w:t>12</w:t>
            </w:r>
          </w:p>
        </w:tc>
        <w:tc>
          <w:tcPr>
            <w:tcW w:w="542" w:type="dxa"/>
            <w:vMerge w:val="restart"/>
            <w:tcBorders>
              <w:top w:val="single" w:color="auto" w:sz="4" w:space="0"/>
              <w:left w:val="single" w:color="auto" w:sz="4" w:space="0"/>
            </w:tcBorders>
            <w:shd w:val="clear" w:color="auto" w:fill="FFFFFF"/>
            <w:vAlign w:val="center"/>
          </w:tcPr>
          <w:p>
            <w:pPr>
              <w:pStyle w:val="13"/>
              <w:spacing w:after="0" w:line="362"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人物定向</w:t>
            </w: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不认识任何人（包括自己）</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80"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只认识自己或极少数日常同住的亲人或照护者等</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能认识一半日常同住的亲人或照护者等，能称呼或知道关系等</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能认识大部分共同生活居住的人，能称呼或知道关系</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认识长期共同一起生活的人，能称呼并知道关系</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3"/>
              <w:spacing w:after="0" w:line="240" w:lineRule="auto"/>
              <w:ind w:firstLine="180"/>
              <w:rPr>
                <w:rFonts w:ascii="Times New Roman" w:hAnsi="Times New Roman" w:eastAsia="方正仿宋_GBK" w:cs="方正仿宋_GBK"/>
                <w:sz w:val="24"/>
                <w:szCs w:val="24"/>
              </w:rPr>
            </w:pPr>
            <w:r>
              <w:rPr>
                <w:rFonts w:ascii="Times New Roman" w:hAnsi="Times New Roman" w:eastAsia="方正仿宋_GBK" w:cs="方正仿宋_GBK"/>
                <w:sz w:val="24"/>
                <w:szCs w:val="24"/>
              </w:rPr>
              <w:t>13</w:t>
            </w:r>
          </w:p>
        </w:tc>
        <w:tc>
          <w:tcPr>
            <w:tcW w:w="542" w:type="dxa"/>
            <w:vMerge w:val="restart"/>
            <w:tcBorders>
              <w:top w:val="single" w:color="auto" w:sz="4" w:space="0"/>
              <w:left w:val="single" w:color="auto" w:sz="4" w:space="0"/>
            </w:tcBorders>
            <w:shd w:val="clear" w:color="auto" w:fill="FFFFFF"/>
            <w:vAlign w:val="center"/>
          </w:tcPr>
          <w:p>
            <w:pPr>
              <w:pStyle w:val="13"/>
              <w:spacing w:after="0" w:line="362"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空间定向</w:t>
            </w: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不能单独外出，无空间观念</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80"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不能单独外出，少量知道自己居住或生活所在地的地址</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不能单独外出，但知道较多有关自己日常生活的地址</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不能单独外出，但能准确知道自己日常生活所在地的地址</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593"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p>
        </w:tc>
        <w:tc>
          <w:tcPr>
            <w:tcW w:w="6518" w:type="dxa"/>
            <w:tcBorders>
              <w:top w:val="single" w:color="auto" w:sz="4" w:space="0"/>
              <w:left w:val="single" w:color="auto" w:sz="4" w:space="0"/>
            </w:tcBorders>
            <w:shd w:val="clear" w:color="auto" w:fill="FFFFFF"/>
            <w:vAlign w:val="center"/>
          </w:tcPr>
          <w:p>
            <w:pPr>
              <w:pStyle w:val="13"/>
              <w:spacing w:after="0" w:line="343" w:lineRule="exact"/>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能在日常生活范围内单独外出，如在日常居住小区内独自外出购物等</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3"/>
              <w:spacing w:after="0" w:line="240" w:lineRule="auto"/>
              <w:ind w:firstLine="180"/>
              <w:rPr>
                <w:rFonts w:ascii="Times New Roman" w:hAnsi="Times New Roman" w:eastAsia="方正仿宋_GBK" w:cs="方正仿宋_GBK"/>
                <w:sz w:val="24"/>
                <w:szCs w:val="24"/>
              </w:rPr>
            </w:pPr>
            <w:r>
              <w:rPr>
                <w:rFonts w:ascii="Times New Roman" w:hAnsi="Times New Roman" w:eastAsia="方正仿宋_GBK" w:cs="方正仿宋_GBK"/>
                <w:sz w:val="24"/>
                <w:szCs w:val="24"/>
              </w:rPr>
              <w:t>14</w:t>
            </w:r>
          </w:p>
        </w:tc>
        <w:tc>
          <w:tcPr>
            <w:tcW w:w="542" w:type="dxa"/>
            <w:vMerge w:val="restart"/>
            <w:tcBorders>
              <w:top w:val="single" w:color="auto" w:sz="4" w:space="0"/>
              <w:left w:val="single" w:color="auto" w:sz="4" w:space="0"/>
            </w:tcBorders>
            <w:shd w:val="clear" w:color="auto" w:fill="FFFFFF"/>
            <w:vAlign w:val="center"/>
          </w:tcPr>
          <w:p>
            <w:pPr>
              <w:pStyle w:val="13"/>
              <w:spacing w:after="0" w:line="373"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记</w:t>
            </w:r>
          </w:p>
          <w:p>
            <w:pPr>
              <w:pStyle w:val="13"/>
              <w:spacing w:after="0" w:line="373"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忆</w:t>
            </w:r>
          </w:p>
          <w:p>
            <w:pPr>
              <w:pStyle w:val="13"/>
              <w:spacing w:after="0" w:line="373"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力</w:t>
            </w: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完全不能回忆即时信息，并且完全不能对既往事物进行正确的回忆</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80"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对既往事物能有少部分正确的回忆，没有近期记忆</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能回忆大部分既往事物，记住</w:t>
            </w:r>
            <w:r>
              <w:rPr>
                <w:rFonts w:ascii="Times New Roman" w:hAnsi="Times New Roman" w:eastAsia="方正仿宋_GBK" w:cs="方正仿宋_GBK"/>
                <w:sz w:val="21"/>
                <w:szCs w:val="21"/>
              </w:rPr>
              <w:t>1</w:t>
            </w:r>
            <w:r>
              <w:rPr>
                <w:rFonts w:hint="eastAsia" w:ascii="Times New Roman" w:hAnsi="Times New Roman" w:eastAsia="方正仿宋_GBK" w:cs="方正仿宋_GBK"/>
                <w:sz w:val="21"/>
                <w:szCs w:val="21"/>
              </w:rPr>
              <w:t>个词语</w:t>
            </w:r>
          </w:p>
        </w:tc>
        <w:tc>
          <w:tcPr>
            <w:tcW w:w="662" w:type="dxa"/>
            <w:tcBorders>
              <w:top w:val="single" w:color="auto" w:sz="4" w:space="0"/>
              <w:left w:val="single" w:color="auto" w:sz="4" w:space="0"/>
              <w:right w:val="single" w:color="auto" w:sz="4" w:space="0"/>
            </w:tcBorders>
            <w:shd w:val="clear" w:color="auto" w:fill="FFFFFF"/>
          </w:tcPr>
          <w:p>
            <w:pPr>
              <w:keepNext/>
              <w:keepLines/>
              <w:spacing w:before="240" w:after="64" w:line="320" w:lineRule="auto"/>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能回忆大部分既往事物，记住</w:t>
            </w:r>
            <w:r>
              <w:rPr>
                <w:rFonts w:ascii="Times New Roman" w:hAnsi="Times New Roman" w:eastAsia="方正仿宋_GBK" w:cs="方正仿宋_GBK"/>
                <w:sz w:val="21"/>
                <w:szCs w:val="21"/>
              </w:rPr>
              <w:t>2</w:t>
            </w:r>
            <w:r>
              <w:rPr>
                <w:rFonts w:hint="eastAsia" w:ascii="Times New Roman" w:hAnsi="Times New Roman" w:eastAsia="方正仿宋_GBK" w:cs="方正仿宋_GBK"/>
                <w:sz w:val="21"/>
                <w:szCs w:val="21"/>
              </w:rPr>
              <w:t>个词语</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42"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567" w:type="dxa"/>
            <w:tcBorders>
              <w:top w:val="single" w:color="auto" w:sz="4" w:space="0"/>
              <w:left w:val="single" w:color="auto" w:sz="4" w:space="0"/>
            </w:tcBorders>
            <w:shd w:val="clear" w:color="auto" w:fill="FFFFFF"/>
            <w:vAlign w:val="center"/>
          </w:tcPr>
          <w:p>
            <w:pPr>
              <w:pStyle w:val="13"/>
              <w:spacing w:after="0" w:line="240" w:lineRule="auto"/>
              <w:ind w:firstLine="220"/>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p>
        </w:tc>
        <w:tc>
          <w:tcPr>
            <w:tcW w:w="6518"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1"/>
                <w:szCs w:val="21"/>
              </w:rPr>
            </w:pPr>
            <w:r>
              <w:rPr>
                <w:rFonts w:hint="eastAsia" w:ascii="Times New Roman" w:hAnsi="Times New Roman" w:eastAsia="方正仿宋_GBK" w:cs="方正仿宋_GBK"/>
                <w:sz w:val="21"/>
                <w:szCs w:val="21"/>
              </w:rPr>
              <w:t>能够完整回忆既往事物，记住</w:t>
            </w:r>
            <w:r>
              <w:rPr>
                <w:rFonts w:ascii="Times New Roman" w:hAnsi="Times New Roman" w:eastAsia="方正仿宋_GBK" w:cs="方正仿宋_GBK"/>
                <w:sz w:val="21"/>
                <w:szCs w:val="21"/>
              </w:rPr>
              <w:t>3</w:t>
            </w:r>
            <w:r>
              <w:rPr>
                <w:rFonts w:hint="eastAsia" w:ascii="Times New Roman" w:hAnsi="Times New Roman" w:eastAsia="方正仿宋_GBK" w:cs="方正仿宋_GBK"/>
                <w:sz w:val="21"/>
                <w:szCs w:val="21"/>
              </w:rPr>
              <w:t>个词语</w:t>
            </w:r>
          </w:p>
        </w:tc>
        <w:tc>
          <w:tcPr>
            <w:tcW w:w="662"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rPr>
            </w:pPr>
          </w:p>
        </w:tc>
      </w:tr>
      <w:tr>
        <w:tblPrEx>
          <w:tblCellMar>
            <w:top w:w="0" w:type="dxa"/>
            <w:left w:w="10" w:type="dxa"/>
            <w:bottom w:w="0" w:type="dxa"/>
            <w:right w:w="10" w:type="dxa"/>
          </w:tblCellMar>
        </w:tblPrEx>
        <w:trPr>
          <w:trHeight w:val="498" w:hRule="exact"/>
          <w:jc w:val="center"/>
        </w:trPr>
        <w:tc>
          <w:tcPr>
            <w:tcW w:w="8918" w:type="dxa"/>
            <w:gridSpan w:val="5"/>
            <w:tcBorders>
              <w:top w:val="single" w:color="auto" w:sz="4" w:space="0"/>
              <w:left w:val="single" w:color="auto" w:sz="4" w:space="0"/>
              <w:right w:val="single" w:color="auto" w:sz="4" w:space="0"/>
            </w:tcBorders>
            <w:shd w:val="clear" w:color="auto" w:fill="FFFFFF"/>
            <w:vAlign w:val="center"/>
          </w:tcPr>
          <w:p>
            <w:pPr>
              <w:pStyle w:val="13"/>
              <w:tabs>
                <w:tab w:val="left" w:leader="underscore" w:pos="5462"/>
              </w:tabs>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上述评估项目总分为</w:t>
            </w:r>
            <w:r>
              <w:rPr>
                <w:rFonts w:ascii="Times New Roman" w:hAnsi="Times New Roman" w:eastAsia="方正仿宋_GBK" w:cs="方正仿宋_GBK"/>
                <w:sz w:val="24"/>
                <w:szCs w:val="24"/>
              </w:rPr>
              <w:t>16</w:t>
            </w:r>
            <w:r>
              <w:rPr>
                <w:rFonts w:hint="eastAsia" w:ascii="Times New Roman" w:hAnsi="Times New Roman" w:eastAsia="方正仿宋_GBK" w:cs="方正仿宋_GBK"/>
                <w:sz w:val="24"/>
                <w:szCs w:val="24"/>
              </w:rPr>
              <w:t>分，本次评估得分为</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分</w:t>
            </w:r>
          </w:p>
        </w:tc>
      </w:tr>
      <w:tr>
        <w:tblPrEx>
          <w:tblCellMar>
            <w:top w:w="0" w:type="dxa"/>
            <w:left w:w="10" w:type="dxa"/>
            <w:bottom w:w="0" w:type="dxa"/>
            <w:right w:w="10" w:type="dxa"/>
          </w:tblCellMar>
        </w:tblPrEx>
        <w:trPr>
          <w:trHeight w:val="561" w:hRule="exact"/>
          <w:jc w:val="center"/>
        </w:trPr>
        <w:tc>
          <w:tcPr>
            <w:tcW w:w="891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3"/>
              <w:tabs>
                <w:tab w:val="left" w:pos="4202"/>
              </w:tabs>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评估人员（签章）：</w:t>
            </w:r>
            <w:r>
              <w:rPr>
                <w:rFonts w:ascii="Times New Roman" w:hAnsi="Times New Roman" w:eastAsia="方正仿宋_GBK" w:cs="方正仿宋_GBK"/>
                <w:sz w:val="24"/>
                <w:szCs w:val="24"/>
                <w:lang w:val="en-US" w:eastAsia="en-US" w:bidi="en-US"/>
              </w:rPr>
              <w:t>1.</w:t>
            </w:r>
            <w:r>
              <w:rPr>
                <w:rFonts w:ascii="Times New Roman" w:hAnsi="Times New Roman" w:eastAsia="方正仿宋_GBK" w:cs="方正仿宋_GBK"/>
                <w:sz w:val="24"/>
                <w:szCs w:val="24"/>
                <w:lang w:val="en-US" w:eastAsia="en-US" w:bidi="en-US"/>
              </w:rPr>
              <w:tab/>
            </w:r>
            <w:r>
              <w:rPr>
                <w:rFonts w:ascii="Times New Roman" w:hAnsi="Times New Roman" w:eastAsia="方正仿宋_GBK" w:cs="方正仿宋_GBK"/>
                <w:sz w:val="24"/>
                <w:szCs w:val="24"/>
                <w:lang w:val="en-US" w:eastAsia="en-US" w:bidi="en-US"/>
              </w:rPr>
              <w:t>2.</w:t>
            </w:r>
          </w:p>
        </w:tc>
      </w:tr>
    </w:tbl>
    <w:p>
      <w:pPr>
        <w:spacing w:line="1" w:lineRule="exact"/>
        <w:rPr>
          <w:rFonts w:ascii="Times New Roman" w:hAnsi="Times New Roman"/>
          <w:sz w:val="2"/>
          <w:szCs w:val="2"/>
        </w:rPr>
      </w:pPr>
      <w:r>
        <w:rPr>
          <w:rFonts w:ascii="Times New Roman" w:hAnsi="Times New Roman" w:eastAsia="方正仿宋_GBK" w:cs="方正仿宋_GBK"/>
        </w:rPr>
        <w:br w:type="page"/>
      </w:r>
    </w:p>
    <w:p>
      <w:pPr>
        <w:pStyle w:val="14"/>
        <w:spacing w:after="80" w:line="240" w:lineRule="auto"/>
        <w:ind w:firstLine="0"/>
        <w:jc w:val="center"/>
        <w:rPr>
          <w:rFonts w:ascii="Times New Roman" w:hAnsi="Times New Roman" w:eastAsia="方正黑体_GBK" w:cs="方正黑体_GBK"/>
        </w:rPr>
      </w:pPr>
      <w:r>
        <w:rPr>
          <w:rFonts w:hint="eastAsia" w:ascii="Times New Roman" w:hAnsi="Times New Roman" w:eastAsia="方正黑体_GBK" w:cs="方正黑体_GBK"/>
        </w:rPr>
        <w:t>表</w:t>
      </w:r>
      <w:r>
        <w:rPr>
          <w:rFonts w:ascii="Times New Roman" w:hAnsi="Times New Roman" w:eastAsia="方正黑体_GBK" w:cs="方正黑体_GBK"/>
        </w:rPr>
        <w:t xml:space="preserve">C3   </w:t>
      </w:r>
      <w:r>
        <w:rPr>
          <w:rFonts w:hint="eastAsia" w:ascii="Times New Roman" w:hAnsi="Times New Roman" w:eastAsia="方正黑体_GBK" w:cs="方正黑体_GBK"/>
        </w:rPr>
        <w:t>感知觉与沟通能力评估表</w:t>
      </w:r>
    </w:p>
    <w:tbl>
      <w:tblPr>
        <w:tblStyle w:val="8"/>
        <w:tblW w:w="0" w:type="auto"/>
        <w:jc w:val="center"/>
        <w:tblLayout w:type="fixed"/>
        <w:tblCellMar>
          <w:top w:w="0" w:type="dxa"/>
          <w:left w:w="10" w:type="dxa"/>
          <w:bottom w:w="0" w:type="dxa"/>
          <w:right w:w="10" w:type="dxa"/>
        </w:tblCellMar>
      </w:tblPr>
      <w:tblGrid>
        <w:gridCol w:w="653"/>
        <w:gridCol w:w="638"/>
        <w:gridCol w:w="662"/>
        <w:gridCol w:w="6226"/>
        <w:gridCol w:w="739"/>
      </w:tblGrid>
      <w:tr>
        <w:tblPrEx>
          <w:tblCellMar>
            <w:top w:w="0" w:type="dxa"/>
            <w:left w:w="10" w:type="dxa"/>
            <w:bottom w:w="0" w:type="dxa"/>
            <w:right w:w="10" w:type="dxa"/>
          </w:tblCellMar>
        </w:tblPrEx>
        <w:trPr>
          <w:trHeight w:val="691" w:hRule="exact"/>
          <w:jc w:val="center"/>
        </w:trPr>
        <w:tc>
          <w:tcPr>
            <w:tcW w:w="653"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63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指标</w:t>
            </w: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分值</w:t>
            </w:r>
          </w:p>
        </w:tc>
        <w:tc>
          <w:tcPr>
            <w:tcW w:w="6226"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评估标准</w:t>
            </w:r>
          </w:p>
        </w:tc>
        <w:tc>
          <w:tcPr>
            <w:tcW w:w="739"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得分</w:t>
            </w:r>
          </w:p>
        </w:tc>
      </w:tr>
      <w:tr>
        <w:tblPrEx>
          <w:tblCellMar>
            <w:top w:w="0" w:type="dxa"/>
            <w:left w:w="10" w:type="dxa"/>
            <w:bottom w:w="0" w:type="dxa"/>
            <w:right w:w="10" w:type="dxa"/>
          </w:tblCellMar>
        </w:tblPrEx>
        <w:trPr>
          <w:trHeight w:val="509" w:hRule="exact"/>
          <w:jc w:val="center"/>
        </w:trPr>
        <w:tc>
          <w:tcPr>
            <w:tcW w:w="653"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15</w:t>
            </w:r>
          </w:p>
        </w:tc>
        <w:tc>
          <w:tcPr>
            <w:tcW w:w="638" w:type="dxa"/>
            <w:vMerge w:val="restart"/>
            <w:tcBorders>
              <w:top w:val="single" w:color="auto" w:sz="4" w:space="0"/>
              <w:left w:val="single" w:color="auto" w:sz="4" w:space="0"/>
            </w:tcBorders>
            <w:shd w:val="clear" w:color="auto" w:fill="FFFFFF"/>
            <w:vAlign w:val="center"/>
          </w:tcPr>
          <w:p>
            <w:pPr>
              <w:pStyle w:val="13"/>
              <w:spacing w:after="0" w:line="382"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视力</w:t>
            </w: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6226"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完全失明</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614"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jc w:val="cente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p>
        </w:tc>
        <w:tc>
          <w:tcPr>
            <w:tcW w:w="6226" w:type="dxa"/>
            <w:tcBorders>
              <w:top w:val="single" w:color="auto" w:sz="4" w:space="0"/>
              <w:left w:val="single" w:color="auto" w:sz="4" w:space="0"/>
            </w:tcBorders>
            <w:shd w:val="clear" w:color="auto" w:fill="FFFFFF"/>
            <w:vAlign w:val="center"/>
          </w:tcPr>
          <w:p>
            <w:pPr>
              <w:pStyle w:val="13"/>
              <w:spacing w:after="0" w:line="37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只能看到光、颜色和形状（大致轮廓），眼睛可随物体移动</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jc w:val="cente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p>
        </w:tc>
        <w:tc>
          <w:tcPr>
            <w:tcW w:w="6226"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视力有限，看不清报纸大标题，但能辨认较大的物体</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854"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jc w:val="cente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p>
        </w:tc>
        <w:tc>
          <w:tcPr>
            <w:tcW w:w="6226" w:type="dxa"/>
            <w:tcBorders>
              <w:top w:val="single" w:color="auto" w:sz="4" w:space="0"/>
              <w:left w:val="single" w:color="auto" w:sz="4" w:space="0"/>
            </w:tcBorders>
            <w:shd w:val="clear" w:color="auto" w:fill="FFFFFF"/>
            <w:vAlign w:val="bottom"/>
          </w:tcPr>
          <w:p>
            <w:pPr>
              <w:pStyle w:val="13"/>
              <w:spacing w:after="0" w:line="367"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能看清楚大字体，但看不清书报上的标准字体，辨别小物</w:t>
            </w:r>
          </w:p>
          <w:p>
            <w:pPr>
              <w:pStyle w:val="13"/>
              <w:spacing w:after="0" w:line="367"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体有一定困难</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jc w:val="cente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p>
        </w:tc>
        <w:tc>
          <w:tcPr>
            <w:tcW w:w="6226" w:type="dxa"/>
            <w:tcBorders>
              <w:top w:val="single" w:color="auto" w:sz="4" w:space="0"/>
              <w:left w:val="single" w:color="auto" w:sz="4" w:space="0"/>
            </w:tcBorders>
            <w:shd w:val="clear" w:color="auto" w:fill="FFFFFF"/>
            <w:vAlign w:val="bottom"/>
          </w:tcPr>
          <w:p>
            <w:pPr>
              <w:pStyle w:val="13"/>
              <w:spacing w:after="0" w:line="355"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与日常生活能力相关的视力（如阅读书报、看电视等）基</w:t>
            </w:r>
          </w:p>
          <w:p>
            <w:pPr>
              <w:pStyle w:val="13"/>
              <w:spacing w:after="0" w:line="355"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本正常</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09" w:hRule="exact"/>
          <w:jc w:val="center"/>
        </w:trPr>
        <w:tc>
          <w:tcPr>
            <w:tcW w:w="653"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16</w:t>
            </w:r>
          </w:p>
        </w:tc>
        <w:tc>
          <w:tcPr>
            <w:tcW w:w="638" w:type="dxa"/>
            <w:vMerge w:val="restart"/>
            <w:tcBorders>
              <w:top w:val="single" w:color="auto" w:sz="4" w:space="0"/>
              <w:left w:val="single" w:color="auto" w:sz="4" w:space="0"/>
            </w:tcBorders>
            <w:shd w:val="clear" w:color="auto" w:fill="FFFFFF"/>
            <w:vAlign w:val="center"/>
          </w:tcPr>
          <w:p>
            <w:pPr>
              <w:pStyle w:val="13"/>
              <w:spacing w:after="0" w:line="362"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听力</w:t>
            </w: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6226"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完全失聪</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jc w:val="cente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p>
        </w:tc>
        <w:tc>
          <w:tcPr>
            <w:tcW w:w="6226"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讲话者大声说话或说话很慢，才能部分听见</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14"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jc w:val="cente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p>
        </w:tc>
        <w:tc>
          <w:tcPr>
            <w:tcW w:w="6226"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正常交流有些困难，需在安静的环境大声说话才能听到</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jc w:val="cente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p>
        </w:tc>
        <w:tc>
          <w:tcPr>
            <w:tcW w:w="6226"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在轻声说话或说话距离超过</w:t>
            </w: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米时听不清</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jc w:val="cente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p>
        </w:tc>
        <w:tc>
          <w:tcPr>
            <w:tcW w:w="6226" w:type="dxa"/>
            <w:tcBorders>
              <w:top w:val="single" w:color="auto" w:sz="4" w:space="0"/>
              <w:left w:val="single" w:color="auto" w:sz="4" w:space="0"/>
            </w:tcBorders>
            <w:shd w:val="clear" w:color="auto" w:fill="FFFFFF"/>
            <w:vAlign w:val="bottom"/>
          </w:tcPr>
          <w:p>
            <w:pPr>
              <w:pStyle w:val="13"/>
              <w:spacing w:after="0" w:line="37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与日常生活习惯相关的听力基本正常（如能听到门铃、电视、电话等声音）</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09" w:hRule="exact"/>
          <w:jc w:val="center"/>
        </w:trPr>
        <w:tc>
          <w:tcPr>
            <w:tcW w:w="653" w:type="dxa"/>
            <w:vMerge w:val="restart"/>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17</w:t>
            </w:r>
          </w:p>
        </w:tc>
        <w:tc>
          <w:tcPr>
            <w:tcW w:w="638" w:type="dxa"/>
            <w:vMerge w:val="restart"/>
            <w:tcBorders>
              <w:top w:val="single" w:color="auto" w:sz="4" w:space="0"/>
              <w:left w:val="single" w:color="auto" w:sz="4" w:space="0"/>
            </w:tcBorders>
            <w:shd w:val="clear" w:color="auto" w:fill="FFFFFF"/>
            <w:vAlign w:val="center"/>
          </w:tcPr>
          <w:p>
            <w:pPr>
              <w:pStyle w:val="13"/>
              <w:spacing w:after="0" w:line="366"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沟通能力</w:t>
            </w: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p>
        </w:tc>
        <w:tc>
          <w:tcPr>
            <w:tcW w:w="6226" w:type="dxa"/>
            <w:tcBorders>
              <w:top w:val="single" w:color="auto" w:sz="4" w:space="0"/>
              <w:left w:val="single" w:color="auto" w:sz="4" w:space="0"/>
            </w:tcBorders>
            <w:shd w:val="clear" w:color="auto" w:fill="FFFFFF"/>
            <w:vAlign w:val="center"/>
          </w:tcPr>
          <w:p>
            <w:pPr>
              <w:pStyle w:val="13"/>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完全不能理解他人的言语，也无法表达</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p>
        </w:tc>
        <w:tc>
          <w:tcPr>
            <w:tcW w:w="6226" w:type="dxa"/>
            <w:tcBorders>
              <w:top w:val="single" w:color="auto" w:sz="4" w:space="0"/>
              <w:left w:val="single" w:color="auto" w:sz="4" w:space="0"/>
            </w:tcBorders>
            <w:shd w:val="clear" w:color="auto" w:fill="FFFFFF"/>
            <w:vAlign w:val="center"/>
          </w:tcPr>
          <w:p>
            <w:pPr>
              <w:pStyle w:val="13"/>
              <w:spacing w:after="0" w:line="36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不能完全理解他人的话，只能以简单的单词或手势表达大</w:t>
            </w:r>
          </w:p>
          <w:p>
            <w:pPr>
              <w:pStyle w:val="13"/>
              <w:spacing w:after="0" w:line="360"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概意愿</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854"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p>
        </w:tc>
        <w:tc>
          <w:tcPr>
            <w:tcW w:w="6226" w:type="dxa"/>
            <w:tcBorders>
              <w:top w:val="single" w:color="auto" w:sz="4" w:space="0"/>
              <w:left w:val="single" w:color="auto" w:sz="4" w:space="0"/>
            </w:tcBorders>
            <w:shd w:val="clear" w:color="auto" w:fill="FFFFFF"/>
            <w:vAlign w:val="center"/>
          </w:tcPr>
          <w:p>
            <w:pPr>
              <w:pStyle w:val="13"/>
              <w:spacing w:after="0" w:line="372"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勉强可与他人交流，谈吐内容不清楚，需频繁重复或简化</w:t>
            </w:r>
          </w:p>
          <w:p>
            <w:pPr>
              <w:pStyle w:val="13"/>
              <w:spacing w:after="0" w:line="372"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口头表达</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911"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jc w:val="both"/>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p>
        </w:tc>
        <w:tc>
          <w:tcPr>
            <w:tcW w:w="6226" w:type="dxa"/>
            <w:tcBorders>
              <w:top w:val="single" w:color="auto" w:sz="4" w:space="0"/>
              <w:left w:val="single" w:color="auto" w:sz="4" w:space="0"/>
            </w:tcBorders>
            <w:shd w:val="clear" w:color="auto" w:fill="FFFFFF"/>
            <w:vAlign w:val="center"/>
          </w:tcPr>
          <w:p>
            <w:pPr>
              <w:pStyle w:val="13"/>
              <w:spacing w:after="0" w:line="353"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能够表达自己的需要或理解他人的话，但需要增加时间或</w:t>
            </w:r>
          </w:p>
          <w:p>
            <w:pPr>
              <w:pStyle w:val="13"/>
              <w:spacing w:after="0" w:line="353" w:lineRule="exact"/>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给予帮助</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38" w:type="dxa"/>
            <w:vMerge w:val="continue"/>
            <w:tcBorders>
              <w:left w:val="single" w:color="auto" w:sz="4" w:space="0"/>
            </w:tcBorders>
            <w:shd w:val="clear" w:color="auto" w:fill="FFFFFF"/>
            <w:vAlign w:val="center"/>
          </w:tcPr>
          <w:p>
            <w:pPr>
              <w:rPr>
                <w:rFonts w:ascii="Times New Roman" w:hAnsi="Times New Roman" w:eastAsia="方正仿宋_GBK" w:cs="方正仿宋_GBK"/>
              </w:rPr>
            </w:pPr>
          </w:p>
        </w:tc>
        <w:tc>
          <w:tcPr>
            <w:tcW w:w="662" w:type="dxa"/>
            <w:tcBorders>
              <w:top w:val="single" w:color="auto" w:sz="4" w:space="0"/>
              <w:left w:val="single" w:color="auto" w:sz="4" w:space="0"/>
            </w:tcBorders>
            <w:shd w:val="clear" w:color="auto" w:fill="FFFFFF"/>
            <w:vAlign w:val="center"/>
          </w:tcPr>
          <w:p>
            <w:pPr>
              <w:pStyle w:val="13"/>
              <w:spacing w:after="0" w:line="240" w:lineRule="auto"/>
              <w:ind w:firstLine="260"/>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p>
        </w:tc>
        <w:tc>
          <w:tcPr>
            <w:tcW w:w="6226" w:type="dxa"/>
            <w:tcBorders>
              <w:top w:val="single" w:color="auto" w:sz="4" w:space="0"/>
              <w:left w:val="single" w:color="auto" w:sz="4" w:space="0"/>
            </w:tcBorders>
            <w:shd w:val="clear" w:color="auto" w:fill="FFFFFF"/>
            <w:vAlign w:val="center"/>
          </w:tcPr>
          <w:p>
            <w:pPr>
              <w:pStyle w:val="13"/>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无困难，能与他人正常沟通和交流</w:t>
            </w:r>
          </w:p>
        </w:tc>
        <w:tc>
          <w:tcPr>
            <w:tcW w:w="739" w:type="dxa"/>
            <w:tcBorders>
              <w:top w:val="single" w:color="auto" w:sz="4" w:space="0"/>
              <w:left w:val="single" w:color="auto" w:sz="4" w:space="0"/>
              <w:right w:val="single" w:color="auto" w:sz="4" w:space="0"/>
            </w:tcBorders>
            <w:shd w:val="clear" w:color="auto" w:fill="FFFFFF"/>
          </w:tcPr>
          <w:p>
            <w:pPr>
              <w:rPr>
                <w:rFonts w:ascii="Times New Roman" w:hAnsi="Times New Roman" w:eastAsia="方正仿宋_GBK" w:cs="方正仿宋_GBK"/>
                <w:sz w:val="10"/>
                <w:szCs w:val="10"/>
              </w:rPr>
            </w:pPr>
          </w:p>
        </w:tc>
      </w:tr>
      <w:tr>
        <w:tblPrEx>
          <w:tblCellMar>
            <w:top w:w="0" w:type="dxa"/>
            <w:left w:w="10" w:type="dxa"/>
            <w:bottom w:w="0" w:type="dxa"/>
            <w:right w:w="10" w:type="dxa"/>
          </w:tblCellMar>
        </w:tblPrEx>
        <w:trPr>
          <w:trHeight w:val="510" w:hRule="exact"/>
          <w:jc w:val="center"/>
        </w:trPr>
        <w:tc>
          <w:tcPr>
            <w:tcW w:w="8918" w:type="dxa"/>
            <w:gridSpan w:val="5"/>
            <w:tcBorders>
              <w:top w:val="single" w:color="auto" w:sz="4" w:space="0"/>
              <w:left w:val="single" w:color="auto" w:sz="4" w:space="0"/>
              <w:right w:val="single" w:color="auto" w:sz="4" w:space="0"/>
            </w:tcBorders>
            <w:shd w:val="clear" w:color="auto" w:fill="FFFFFF"/>
            <w:vAlign w:val="center"/>
          </w:tcPr>
          <w:p>
            <w:pPr>
              <w:pStyle w:val="13"/>
              <w:tabs>
                <w:tab w:val="left" w:leader="underscore" w:pos="5462"/>
              </w:tabs>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上述评估项目总分为</w:t>
            </w:r>
            <w:r>
              <w:rPr>
                <w:rFonts w:ascii="Times New Roman" w:hAnsi="Times New Roman" w:eastAsia="方正仿宋_GBK" w:cs="方正仿宋_GBK"/>
                <w:sz w:val="24"/>
                <w:szCs w:val="24"/>
              </w:rPr>
              <w:t>12</w:t>
            </w:r>
            <w:r>
              <w:rPr>
                <w:rFonts w:hint="eastAsia" w:ascii="Times New Roman" w:hAnsi="Times New Roman" w:eastAsia="方正仿宋_GBK" w:cs="方正仿宋_GBK"/>
                <w:sz w:val="24"/>
                <w:szCs w:val="24"/>
              </w:rPr>
              <w:t>分，本次评估得分为</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分</w:t>
            </w:r>
          </w:p>
        </w:tc>
      </w:tr>
      <w:tr>
        <w:tblPrEx>
          <w:tblCellMar>
            <w:top w:w="0" w:type="dxa"/>
            <w:left w:w="10" w:type="dxa"/>
            <w:bottom w:w="0" w:type="dxa"/>
            <w:right w:w="10" w:type="dxa"/>
          </w:tblCellMar>
        </w:tblPrEx>
        <w:trPr>
          <w:trHeight w:val="574" w:hRule="exact"/>
          <w:jc w:val="center"/>
        </w:trPr>
        <w:tc>
          <w:tcPr>
            <w:tcW w:w="891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3"/>
              <w:tabs>
                <w:tab w:val="left" w:pos="4202"/>
              </w:tabs>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评估人员（签章）：</w:t>
            </w:r>
            <w:r>
              <w:rPr>
                <w:rFonts w:ascii="Times New Roman" w:hAnsi="Times New Roman" w:eastAsia="方正仿宋_GBK" w:cs="方正仿宋_GBK"/>
                <w:sz w:val="24"/>
                <w:szCs w:val="24"/>
                <w:lang w:val="en-US" w:eastAsia="en-US" w:bidi="en-US"/>
              </w:rPr>
              <w:t>1.</w:t>
            </w:r>
            <w:r>
              <w:rPr>
                <w:rFonts w:ascii="Times New Roman" w:hAnsi="Times New Roman" w:eastAsia="方正仿宋_GBK" w:cs="方正仿宋_GBK"/>
                <w:sz w:val="24"/>
                <w:szCs w:val="24"/>
                <w:lang w:val="en-US" w:eastAsia="en-US" w:bidi="en-US"/>
              </w:rPr>
              <w:tab/>
            </w:r>
            <w:r>
              <w:rPr>
                <w:rFonts w:ascii="Times New Roman" w:hAnsi="Times New Roman" w:eastAsia="方正仿宋_GBK" w:cs="方正仿宋_GBK"/>
                <w:sz w:val="24"/>
                <w:szCs w:val="24"/>
                <w:lang w:val="en-US" w:eastAsia="en-US" w:bidi="en-US"/>
              </w:rPr>
              <w:t>2.</w:t>
            </w:r>
          </w:p>
        </w:tc>
      </w:tr>
    </w:tbl>
    <w:p>
      <w:pPr>
        <w:spacing w:line="1" w:lineRule="exact"/>
        <w:rPr>
          <w:rFonts w:ascii="Times New Roman" w:hAnsi="Times New Roman"/>
          <w:sz w:val="2"/>
          <w:szCs w:val="2"/>
        </w:rPr>
      </w:pPr>
      <w:r>
        <w:rPr>
          <w:rFonts w:ascii="Times New Roman" w:hAnsi="Times New Roman"/>
        </w:rPr>
        <w:br w:type="page"/>
      </w:r>
    </w:p>
    <w:p>
      <w:pPr>
        <w:jc w:val="center"/>
        <w:rPr>
          <w:rFonts w:ascii="方正小标宋_GBK" w:eastAsia="方正小标宋_GBK"/>
          <w:sz w:val="44"/>
          <w:szCs w:val="44"/>
        </w:rPr>
      </w:pPr>
      <w:bookmarkStart w:id="18" w:name="bookmark20"/>
      <w:bookmarkStart w:id="19" w:name="bookmark18"/>
      <w:bookmarkStart w:id="20" w:name="bookmark19"/>
      <w:r>
        <w:rPr>
          <w:rFonts w:hint="eastAsia" w:ascii="方正小标宋_GBK" w:eastAsia="方正小标宋_GBK"/>
          <w:sz w:val="44"/>
          <w:szCs w:val="44"/>
        </w:rPr>
        <w:t>表</w:t>
      </w:r>
      <w:r>
        <w:rPr>
          <w:rFonts w:ascii="方正小标宋_GBK" w:eastAsia="方正小标宋_GBK"/>
          <w:sz w:val="44"/>
          <w:szCs w:val="44"/>
        </w:rPr>
        <w:t xml:space="preserve">D   </w:t>
      </w:r>
      <w:r>
        <w:rPr>
          <w:rFonts w:hint="eastAsia" w:ascii="方正小标宋_GBK" w:eastAsia="方正小标宋_GBK"/>
          <w:sz w:val="44"/>
          <w:szCs w:val="44"/>
        </w:rPr>
        <w:t>长期护理综合失能等级划分表</w:t>
      </w:r>
      <w:bookmarkEnd w:id="18"/>
      <w:bookmarkEnd w:id="19"/>
      <w:bookmarkEnd w:id="20"/>
    </w:p>
    <w:tbl>
      <w:tblPr>
        <w:tblStyle w:val="8"/>
        <w:tblW w:w="0" w:type="auto"/>
        <w:jc w:val="center"/>
        <w:tblLayout w:type="fixed"/>
        <w:tblCellMar>
          <w:top w:w="0" w:type="dxa"/>
          <w:left w:w="10" w:type="dxa"/>
          <w:bottom w:w="0" w:type="dxa"/>
          <w:right w:w="10" w:type="dxa"/>
        </w:tblCellMar>
      </w:tblPr>
      <w:tblGrid>
        <w:gridCol w:w="2640"/>
        <w:gridCol w:w="1618"/>
        <w:gridCol w:w="1421"/>
        <w:gridCol w:w="1632"/>
        <w:gridCol w:w="1608"/>
      </w:tblGrid>
      <w:tr>
        <w:tblPrEx>
          <w:tblCellMar>
            <w:top w:w="0" w:type="dxa"/>
            <w:left w:w="10" w:type="dxa"/>
            <w:bottom w:w="0" w:type="dxa"/>
            <w:right w:w="10" w:type="dxa"/>
          </w:tblCellMar>
        </w:tblPrEx>
        <w:trPr>
          <w:trHeight w:val="725" w:hRule="exact"/>
          <w:jc w:val="center"/>
        </w:trPr>
        <w:tc>
          <w:tcPr>
            <w:tcW w:w="8919" w:type="dxa"/>
            <w:gridSpan w:val="5"/>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长期护理失能等级评估指标得分及对应等级</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3"/>
              <w:spacing w:after="0" w:line="240" w:lineRule="auto"/>
              <w:ind w:firstLine="82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—级指标</w:t>
            </w: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能力完好</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轻度受损</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中度受损</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重度受损</w:t>
            </w:r>
          </w:p>
        </w:tc>
      </w:tr>
      <w:tr>
        <w:tblPrEx>
          <w:tblCellMar>
            <w:top w:w="0" w:type="dxa"/>
            <w:left w:w="10" w:type="dxa"/>
            <w:bottom w:w="0" w:type="dxa"/>
            <w:right w:w="10" w:type="dxa"/>
          </w:tblCellMar>
        </w:tblPrEx>
        <w:trPr>
          <w:trHeight w:val="715" w:hRule="exact"/>
          <w:jc w:val="center"/>
        </w:trPr>
        <w:tc>
          <w:tcPr>
            <w:tcW w:w="2640" w:type="dxa"/>
            <w:tcBorders>
              <w:top w:val="single" w:color="auto" w:sz="4" w:space="0"/>
              <w:left w:val="single" w:color="auto" w:sz="4" w:space="0"/>
            </w:tcBorders>
            <w:shd w:val="clear" w:color="auto" w:fill="FFFFFF"/>
            <w:vAlign w:val="center"/>
          </w:tcPr>
          <w:p>
            <w:pPr>
              <w:pStyle w:val="13"/>
              <w:spacing w:after="0" w:line="240" w:lineRule="auto"/>
              <w:ind w:firstLine="34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日常生活活动能力</w:t>
            </w:r>
          </w:p>
        </w:tc>
        <w:tc>
          <w:tcPr>
            <w:tcW w:w="1618"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rPr>
                <w:rFonts w:ascii="Times New Roman" w:hAnsi="Times New Roman" w:eastAsia="方正仿宋_GBK" w:cs="方正仿宋_GBK"/>
                <w:sz w:val="24"/>
                <w:szCs w:val="24"/>
              </w:rPr>
            </w:pPr>
            <w:r>
              <w:rPr>
                <w:rFonts w:ascii="Times New Roman" w:hAnsi="Times New Roman" w:eastAsia="方正仿宋_GBK" w:cs="方正仿宋_GBK"/>
                <w:sz w:val="24"/>
                <w:szCs w:val="24"/>
              </w:rPr>
              <w:t>100</w:t>
            </w:r>
            <w:r>
              <w:rPr>
                <w:rFonts w:hint="eastAsia" w:ascii="Times New Roman" w:hAnsi="Times New Roman" w:eastAsia="方正仿宋_GBK" w:cs="方正仿宋_GBK"/>
                <w:sz w:val="24"/>
                <w:szCs w:val="24"/>
              </w:rPr>
              <w:t>分</w:t>
            </w:r>
          </w:p>
        </w:tc>
        <w:tc>
          <w:tcPr>
            <w:tcW w:w="1421"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rPr>
                <w:rFonts w:ascii="Times New Roman" w:hAnsi="Times New Roman" w:eastAsia="方正仿宋_GBK" w:cs="方正仿宋_GBK"/>
                <w:sz w:val="24"/>
                <w:szCs w:val="24"/>
              </w:rPr>
            </w:pPr>
            <w:r>
              <w:rPr>
                <w:rFonts w:ascii="Times New Roman" w:hAnsi="Times New Roman" w:eastAsia="方正仿宋_GBK" w:cs="方正仿宋_GBK"/>
                <w:sz w:val="24"/>
                <w:szCs w:val="24"/>
                <w:lang w:val="en-US" w:eastAsia="en-US" w:bidi="en-US"/>
              </w:rPr>
              <w:t xml:space="preserve">65-95 </w:t>
            </w:r>
            <w:r>
              <w:rPr>
                <w:rFonts w:hint="eastAsia" w:ascii="Times New Roman" w:hAnsi="Times New Roman" w:eastAsia="方正仿宋_GBK" w:cs="方正仿宋_GBK"/>
                <w:sz w:val="24"/>
                <w:szCs w:val="24"/>
              </w:rPr>
              <w:t>分</w:t>
            </w:r>
          </w:p>
        </w:tc>
        <w:tc>
          <w:tcPr>
            <w:tcW w:w="1632" w:type="dxa"/>
            <w:tcBorders>
              <w:top w:val="single" w:color="auto" w:sz="4" w:space="0"/>
              <w:lef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rPr>
                <w:rFonts w:ascii="Times New Roman" w:hAnsi="Times New Roman" w:eastAsia="方正仿宋_GBK" w:cs="方正仿宋_GBK"/>
                <w:sz w:val="24"/>
                <w:szCs w:val="24"/>
              </w:rPr>
            </w:pPr>
            <w:r>
              <w:rPr>
                <w:rFonts w:ascii="Times New Roman" w:hAnsi="Times New Roman" w:eastAsia="方正仿宋_GBK" w:cs="方正仿宋_GBK"/>
                <w:sz w:val="24"/>
                <w:szCs w:val="24"/>
                <w:lang w:val="en-US" w:eastAsia="en-US" w:bidi="en-US"/>
              </w:rPr>
              <w:t xml:space="preserve">45-60 </w:t>
            </w:r>
            <w:r>
              <w:rPr>
                <w:rFonts w:hint="eastAsia" w:ascii="Times New Roman" w:hAnsi="Times New Roman" w:eastAsia="方正仿宋_GBK" w:cs="方正仿宋_GBK"/>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after="0" w:line="240" w:lineRule="auto"/>
              <w:ind w:firstLine="0"/>
              <w:jc w:val="center"/>
              <w:textAlignment w:val="auto"/>
              <w:rPr>
                <w:rFonts w:ascii="Times New Roman" w:hAnsi="Times New Roman" w:eastAsia="方正仿宋_GBK" w:cs="方正仿宋_GBK"/>
                <w:sz w:val="24"/>
                <w:szCs w:val="24"/>
              </w:rPr>
            </w:pPr>
            <w:r>
              <w:rPr>
                <w:rFonts w:ascii="Times New Roman" w:hAnsi="Times New Roman" w:eastAsia="方正仿宋_GBK" w:cs="方正仿宋_GBK"/>
                <w:sz w:val="24"/>
                <w:szCs w:val="24"/>
              </w:rPr>
              <w:t xml:space="preserve">0-40 </w:t>
            </w:r>
            <w:r>
              <w:rPr>
                <w:rFonts w:hint="eastAsia" w:ascii="Times New Roman" w:hAnsi="Times New Roman" w:eastAsia="方正仿宋_GBK" w:cs="方正仿宋_GBK"/>
                <w:sz w:val="24"/>
                <w:szCs w:val="24"/>
              </w:rPr>
              <w:t>分</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认知能力</w:t>
            </w: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16</w:t>
            </w:r>
            <w:r>
              <w:rPr>
                <w:rFonts w:hint="eastAsia" w:ascii="Times New Roman" w:hAnsi="Times New Roman" w:eastAsia="方正仿宋_GBK" w:cs="方正仿宋_GBK"/>
                <w:sz w:val="24"/>
                <w:szCs w:val="24"/>
              </w:rPr>
              <w:t>分</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18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lang w:val="en-US" w:eastAsia="en-US" w:bidi="en-US"/>
              </w:rPr>
              <w:t xml:space="preserve">4-15 </w:t>
            </w:r>
            <w:r>
              <w:rPr>
                <w:rFonts w:hint="eastAsia" w:ascii="Times New Roman" w:hAnsi="Times New Roman" w:eastAsia="方正仿宋_GBK" w:cs="方正仿宋_GBK"/>
                <w:sz w:val="24"/>
                <w:szCs w:val="24"/>
              </w:rPr>
              <w:t>分</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2-3</w:t>
            </w:r>
            <w:r>
              <w:rPr>
                <w:rFonts w:hint="eastAsia" w:ascii="Times New Roman" w:hAnsi="Times New Roman" w:eastAsia="方正仿宋_GBK" w:cs="方正仿宋_GBK"/>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lang w:val="en-US" w:eastAsia="en-US" w:bidi="en-US"/>
              </w:rPr>
              <w:t>0</w:t>
            </w:r>
            <w:r>
              <w:rPr>
                <w:rFonts w:ascii="Times New Roman" w:hAnsi="Times New Roman" w:eastAsia="方正仿宋_GBK" w:cs="方正仿宋_GBK"/>
                <w:sz w:val="24"/>
                <w:szCs w:val="24"/>
              </w:rPr>
              <w:t xml:space="preserve"> -1</w:t>
            </w:r>
            <w:r>
              <w:rPr>
                <w:rFonts w:hint="eastAsia" w:ascii="Times New Roman" w:hAnsi="Times New Roman" w:eastAsia="方正仿宋_GBK" w:cs="方正仿宋_GBK"/>
                <w:sz w:val="24"/>
                <w:szCs w:val="24"/>
              </w:rPr>
              <w:t>分</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3"/>
              <w:spacing w:after="0" w:line="240" w:lineRule="auto"/>
              <w:ind w:firstLine="340"/>
              <w:rPr>
                <w:rFonts w:ascii="Times New Roman" w:hAnsi="Times New Roman" w:eastAsia="方正黑体_GBK" w:cs="方正黑体_GBK"/>
                <w:sz w:val="24"/>
                <w:szCs w:val="24"/>
              </w:rPr>
            </w:pPr>
            <w:r>
              <w:rPr>
                <w:rFonts w:ascii="Times New Roman" w:hAnsi="Times New Roman"/>
                <w:sz w:val="24"/>
                <w:lang w:val="en-US" w:eastAsia="zh-CN" w:bidi="ar-SA"/>
              </w:rPr>
              <w:pict>
                <v:line id="_x0000_s1029" o:spid="_x0000_s1029" o:spt="20" style="position:absolute;left:0pt;margin-left:-1.25pt;margin-top:28.4pt;height:57.75pt;width:132pt;z-index:251664384;mso-width-relative:page;mso-height-relative:page;" coordsize="21600,21600" o:gfxdata="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KtO7NcAAAAJAQAADwAAAAAA&#10;AAABACAAAAAiAAAAZHJzL2Rvd25yZXYueG1sUEsBAhQAFAAAAAgAh07iQC+GFQvbAQAAjAMAAA4A&#10;AAAAAAAAAQAgAAAAJgEAAGRycy9lMm9Eb2MueG1sUEsFBgAAAAAGAAYAWQEAAHMFAAAAAA==&#10;">
                  <v:path arrowok="t"/>
                  <v:fill focussize="0,0"/>
                  <v:stroke/>
                  <v:imagedata o:title=""/>
                  <o:lock v:ext="edit"/>
                </v:line>
              </w:pict>
            </w:r>
            <w:r>
              <w:rPr>
                <w:rFonts w:hint="eastAsia" w:ascii="Times New Roman" w:hAnsi="Times New Roman" w:eastAsia="方正黑体_GBK" w:cs="方正黑体_GBK"/>
                <w:sz w:val="24"/>
                <w:szCs w:val="24"/>
              </w:rPr>
              <w:t>感知觉与沟通能力</w:t>
            </w: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12</w:t>
            </w:r>
            <w:r>
              <w:rPr>
                <w:rFonts w:hint="eastAsia" w:ascii="Times New Roman" w:hAnsi="Times New Roman" w:eastAsia="方正仿宋_GBK" w:cs="方正仿宋_GBK"/>
                <w:sz w:val="24"/>
                <w:szCs w:val="24"/>
              </w:rPr>
              <w:t>分</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18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 xml:space="preserve">4 -11 </w:t>
            </w:r>
            <w:r>
              <w:rPr>
                <w:rFonts w:hint="eastAsia" w:ascii="Times New Roman" w:hAnsi="Times New Roman" w:eastAsia="方正仿宋_GBK" w:cs="方正仿宋_GBK"/>
                <w:sz w:val="24"/>
                <w:szCs w:val="24"/>
              </w:rPr>
              <w:t>分</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2-3</w:t>
            </w:r>
            <w:r>
              <w:rPr>
                <w:rFonts w:hint="eastAsia" w:ascii="Times New Roman" w:hAnsi="Times New Roman" w:eastAsia="方正仿宋_GBK" w:cs="方正仿宋_GBK"/>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lang w:val="en-US" w:eastAsia="en-US" w:bidi="en-US"/>
              </w:rPr>
              <w:t>0</w:t>
            </w:r>
            <w:r>
              <w:rPr>
                <w:rFonts w:ascii="Times New Roman" w:hAnsi="Times New Roman" w:eastAsia="方正仿宋_GBK" w:cs="方正仿宋_GBK"/>
                <w:sz w:val="24"/>
                <w:szCs w:val="24"/>
              </w:rPr>
              <w:t xml:space="preserve"> -1</w:t>
            </w:r>
            <w:r>
              <w:rPr>
                <w:rFonts w:hint="eastAsia" w:ascii="Times New Roman" w:hAnsi="Times New Roman" w:eastAsia="方正仿宋_GBK" w:cs="方正仿宋_GBK"/>
                <w:sz w:val="24"/>
                <w:szCs w:val="24"/>
              </w:rPr>
              <w:t>分</w:t>
            </w:r>
          </w:p>
        </w:tc>
      </w:tr>
      <w:tr>
        <w:tblPrEx>
          <w:tblCellMar>
            <w:top w:w="0" w:type="dxa"/>
            <w:left w:w="10" w:type="dxa"/>
            <w:bottom w:w="0" w:type="dxa"/>
            <w:right w:w="10" w:type="dxa"/>
          </w:tblCellMar>
        </w:tblPrEx>
        <w:trPr>
          <w:trHeight w:val="590" w:hRule="exact"/>
          <w:jc w:val="center"/>
        </w:trPr>
        <w:tc>
          <w:tcPr>
            <w:tcW w:w="2640" w:type="dxa"/>
            <w:vMerge w:val="restart"/>
            <w:tcBorders>
              <w:top w:val="single" w:color="auto" w:sz="4" w:space="0"/>
              <w:left w:val="single" w:color="auto" w:sz="4" w:space="0"/>
            </w:tcBorders>
            <w:shd w:val="clear" w:color="auto" w:fill="FFFFFF"/>
            <w:vAlign w:val="bottom"/>
          </w:tcPr>
          <w:p>
            <w:pPr>
              <w:pStyle w:val="13"/>
              <w:spacing w:after="0" w:line="240" w:lineRule="auto"/>
              <w:ind w:firstLine="0"/>
              <w:rPr>
                <w:rFonts w:ascii="Times New Roman" w:hAnsi="Times New Roman"/>
                <w:sz w:val="24"/>
                <w:szCs w:val="24"/>
              </w:rPr>
            </w:pPr>
            <w:r>
              <w:rPr>
                <w:rFonts w:ascii="Times New Roman" w:hAnsi="Times New Roman"/>
                <w:sz w:val="24"/>
                <w:szCs w:val="24"/>
                <w:lang w:val="en-US" w:eastAsia="zh-CN" w:bidi="ar-SA"/>
              </w:rPr>
              <w:pict>
                <v:shape id="_x0000_s1028" o:spid="_x0000_s1028" o:spt="202" type="#_x0000_t202" style="position:absolute;left:0pt;margin-left:60.95pt;margin-top:-1.9pt;height:37.9pt;width:73.85pt;z-index:251660288;mso-width-relative:page;mso-height-relative:page;" filled="f" stroked="f" coordsize="21600,21600" o:gfxdata="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hVrX1gAAAAkBAAAPAAAAAAAAAAEAIAAAACIA&#10;AABkcnMvZG93bnJldi54bWxQSwECFAAUAAAACACHTuJAJ0YMaAsCAADcAwAADgAAAAAAAAABACAA&#10;AAAlAQAAZHJzL2Uyb0RvYy54bWxQSwUGAAAAAAYABgBZAQAAogUAAAAA&#10;">
                  <v:path/>
                  <v:fill on="f" focussize="0,0"/>
                  <v:stroke on="f" joinstyle="miter"/>
                  <v:imagedata o:title=""/>
                  <o:lock v:ext="edit"/>
                  <v:textbox style="mso-fit-shape-to-text:t;">
                    <w:txbxContent>
                      <w:p>
                        <w:pPr>
                          <w:jc w:val="right"/>
                          <w:rPr>
                            <w:rFonts w:ascii="Times New Roman" w:hAnsi="Times New Roman" w:eastAsia="方正黑体_GBK" w:cs="方正黑体_GBK"/>
                            <w:lang w:bidi="en-US"/>
                          </w:rPr>
                        </w:pPr>
                        <w:r>
                          <w:rPr>
                            <w:rFonts w:hint="eastAsia" w:ascii="Times New Roman" w:hAnsi="Times New Roman" w:eastAsia="方正黑体_GBK" w:cs="方正黑体_GBK"/>
                          </w:rPr>
                          <w:t>表</w:t>
                        </w:r>
                        <w:r>
                          <w:rPr>
                            <w:rFonts w:ascii="Times New Roman" w:hAnsi="Times New Roman" w:eastAsia="方正黑体_GBK" w:cs="方正黑体_GBK"/>
                            <w:lang w:bidi="en-US"/>
                          </w:rPr>
                          <w:t>C2</w:t>
                        </w:r>
                        <w:r>
                          <w:rPr>
                            <w:rFonts w:ascii="Times New Roman" w:hAnsi="Times New Roman" w:eastAsia="方正黑体_GBK" w:cs="方正黑体_GBK"/>
                          </w:rPr>
                          <w:t>/</w:t>
                        </w:r>
                        <w:r>
                          <w:rPr>
                            <w:rFonts w:hint="eastAsia" w:ascii="Times New Roman" w:hAnsi="Times New Roman" w:eastAsia="方正黑体_GBK" w:cs="方正黑体_GBK"/>
                          </w:rPr>
                          <w:t>表</w:t>
                        </w:r>
                        <w:r>
                          <w:rPr>
                            <w:rFonts w:ascii="Times New Roman" w:hAnsi="Times New Roman" w:eastAsia="方正黑体_GBK" w:cs="方正黑体_GBK"/>
                            <w:lang w:bidi="en-US"/>
                          </w:rPr>
                          <w:t>C3</w:t>
                        </w:r>
                      </w:p>
                      <w:p>
                        <w:pPr>
                          <w:jc w:val="right"/>
                        </w:pPr>
                        <w:r>
                          <w:rPr>
                            <w:rFonts w:hint="eastAsia" w:ascii="Times New Roman" w:hAnsi="Times New Roman" w:eastAsia="方正黑体_GBK" w:cs="方正黑体_GBK"/>
                            <w:lang w:bidi="en-US"/>
                          </w:rPr>
                          <w:t>失能等级</w:t>
                        </w:r>
                      </w:p>
                    </w:txbxContent>
                  </v:textbox>
                </v:shape>
              </w:pict>
            </w:r>
            <w:r>
              <w:rPr>
                <w:rFonts w:ascii="Times New Roman" w:hAnsi="Times New Roman"/>
                <w:sz w:val="24"/>
                <w:szCs w:val="24"/>
                <w:lang w:val="en-US" w:eastAsia="zh-CN" w:bidi="ar-SA"/>
              </w:rPr>
              <w:pict>
                <v:shape id="_x0000_s1027" o:spid="_x0000_s1027" o:spt="202" type="#_x0000_t202" style="position:absolute;left:0pt;margin-left:2.4pt;margin-top:16pt;height:37.9pt;width:73.85pt;z-index:251665408;mso-width-relative:page;mso-height-relative:page;" filled="f" stroked="f" coordsize="21600,21600" o:gfxdata="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PBQDVAAAACAEAAA8AAAAAAAAAAQAgAAAAIgAAAGRy&#10;cy9kb3ducmV2LnhtbFBLAQIUABQAAAAIAIdO4kB+fN9YCAIAANsDAAAOAAAAAAAAAAEAIAAAACQB&#10;AABkcnMvZTJvRG9jLnhtbFBLBQYAAAAABgAGAFkBAACeBQAAAAA=&#10;">
                  <v:path/>
                  <v:fill on="f" focussize="0,0"/>
                  <v:stroke on="f" joinstyle="miter"/>
                  <v:imagedata o:title=""/>
                  <o:lock v:ext="edit"/>
                  <v:textbox style="mso-fit-shape-to-text:t;">
                    <w:txbxContent>
                      <w:p>
                        <w:pPr>
                          <w:jc w:val="left"/>
                          <w:rPr>
                            <w:rFonts w:ascii="Times New Roman" w:hAnsi="Times New Roman" w:eastAsia="方正黑体_GBK" w:cs="方正黑体_GBK"/>
                            <w:lang w:bidi="en-US"/>
                          </w:rPr>
                        </w:pPr>
                        <w:r>
                          <w:rPr>
                            <w:rFonts w:hint="eastAsia" w:ascii="Times New Roman" w:hAnsi="Times New Roman" w:eastAsia="方正黑体_GBK" w:cs="方正黑体_GBK"/>
                          </w:rPr>
                          <w:t>表</w:t>
                        </w:r>
                        <w:r>
                          <w:rPr>
                            <w:rFonts w:ascii="Times New Roman" w:hAnsi="Times New Roman" w:eastAsia="方正黑体_GBK" w:cs="方正黑体_GBK"/>
                            <w:lang w:bidi="en-US"/>
                          </w:rPr>
                          <w:t>C</w:t>
                        </w:r>
                        <w:r>
                          <w:rPr>
                            <w:rFonts w:hint="eastAsia" w:ascii="Times New Roman" w:hAnsi="Times New Roman" w:eastAsia="方正黑体_GBK" w:cs="方正黑体_GBK"/>
                            <w:lang w:bidi="en-US"/>
                          </w:rPr>
                          <w:t>1</w:t>
                        </w:r>
                      </w:p>
                      <w:p>
                        <w:pPr>
                          <w:jc w:val="left"/>
                        </w:pPr>
                        <w:r>
                          <w:rPr>
                            <w:rFonts w:hint="eastAsia" w:ascii="Times New Roman" w:hAnsi="Times New Roman" w:eastAsia="方正黑体_GBK" w:cs="方正黑体_GBK"/>
                            <w:lang w:bidi="en-US"/>
                          </w:rPr>
                          <w:t>失能等级</w:t>
                        </w:r>
                      </w:p>
                    </w:txbxContent>
                  </v:textbox>
                </v:shape>
              </w:pict>
            </w:r>
          </w:p>
        </w:tc>
        <w:tc>
          <w:tcPr>
            <w:tcW w:w="6279" w:type="dxa"/>
            <w:gridSpan w:val="4"/>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表</w:t>
            </w:r>
            <w:r>
              <w:rPr>
                <w:rFonts w:ascii="Times New Roman" w:hAnsi="Times New Roman" w:eastAsia="方正黑体_GBK" w:cs="方正黑体_GBK"/>
                <w:sz w:val="24"/>
                <w:szCs w:val="24"/>
                <w:lang w:val="en-US" w:eastAsia="zh-CN" w:bidi="en-US"/>
              </w:rPr>
              <w:t>C2</w:t>
            </w:r>
            <w:r>
              <w:rPr>
                <w:rFonts w:ascii="Times New Roman" w:hAnsi="Times New Roman" w:eastAsia="方正黑体_GBK" w:cs="方正黑体_GBK"/>
                <w:sz w:val="24"/>
                <w:szCs w:val="24"/>
              </w:rPr>
              <w:t>/</w:t>
            </w:r>
            <w:r>
              <w:rPr>
                <w:rFonts w:hint="eastAsia" w:ascii="Times New Roman" w:hAnsi="Times New Roman" w:eastAsia="方正黑体_GBK" w:cs="方正黑体_GBK"/>
                <w:sz w:val="24"/>
                <w:szCs w:val="24"/>
              </w:rPr>
              <w:t>表</w:t>
            </w:r>
            <w:r>
              <w:rPr>
                <w:rFonts w:ascii="Times New Roman" w:hAnsi="Times New Roman" w:eastAsia="方正黑体_GBK" w:cs="方正黑体_GBK"/>
                <w:sz w:val="24"/>
                <w:szCs w:val="24"/>
                <w:lang w:val="en-US" w:eastAsia="zh-CN" w:bidi="en-US"/>
              </w:rPr>
              <w:t xml:space="preserve">C3 </w:t>
            </w:r>
            <w:r>
              <w:rPr>
                <w:rFonts w:hint="eastAsia" w:ascii="Times New Roman" w:hAnsi="Times New Roman" w:eastAsia="方正黑体_GBK" w:cs="方正黑体_GBK"/>
                <w:sz w:val="24"/>
                <w:szCs w:val="24"/>
              </w:rPr>
              <w:t>（以失能等级严重的判断）</w:t>
            </w:r>
          </w:p>
        </w:tc>
      </w:tr>
      <w:tr>
        <w:tblPrEx>
          <w:tblCellMar>
            <w:top w:w="0" w:type="dxa"/>
            <w:left w:w="10" w:type="dxa"/>
            <w:bottom w:w="0" w:type="dxa"/>
            <w:right w:w="10" w:type="dxa"/>
          </w:tblCellMar>
        </w:tblPrEx>
        <w:trPr>
          <w:trHeight w:val="586" w:hRule="exact"/>
          <w:jc w:val="center"/>
        </w:trPr>
        <w:tc>
          <w:tcPr>
            <w:tcW w:w="2640" w:type="dxa"/>
            <w:vMerge w:val="continue"/>
            <w:tcBorders>
              <w:left w:val="single" w:color="auto" w:sz="4" w:space="0"/>
            </w:tcBorders>
            <w:shd w:val="clear" w:color="auto" w:fill="FFFFFF"/>
            <w:vAlign w:val="bottom"/>
          </w:tcPr>
          <w:p>
            <w:pPr>
              <w:rPr>
                <w:rFonts w:ascii="Times New Roman" w:hAnsi="Times New Roman"/>
              </w:rPr>
            </w:pP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能力完好</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轻度受损</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中度受损</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重度受损</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3"/>
              <w:spacing w:after="0" w:line="240" w:lineRule="auto"/>
              <w:ind w:firstLine="82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能力完好</w:t>
            </w: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r>
              <w:rPr>
                <w:rFonts w:hint="eastAsia" w:ascii="Times New Roman" w:hAnsi="Times New Roman" w:eastAsia="方正仿宋_GBK" w:cs="方正仿宋_GBK"/>
                <w:sz w:val="24"/>
                <w:szCs w:val="24"/>
              </w:rPr>
              <w:t>级</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r>
              <w:rPr>
                <w:rFonts w:hint="eastAsia" w:ascii="Times New Roman" w:hAnsi="Times New Roman" w:eastAsia="方正仿宋_GBK" w:cs="方正仿宋_GBK"/>
                <w:sz w:val="24"/>
                <w:szCs w:val="24"/>
              </w:rPr>
              <w:t>级</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级</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3"/>
              <w:spacing w:after="0" w:line="240" w:lineRule="auto"/>
              <w:ind w:firstLine="82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轻度受损</w:t>
            </w: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级</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级</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级</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3"/>
              <w:spacing w:after="0" w:line="240" w:lineRule="auto"/>
              <w:ind w:firstLine="82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中度受损</w:t>
            </w: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级</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级</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级</w:t>
            </w:r>
          </w:p>
        </w:tc>
      </w:tr>
      <w:tr>
        <w:tblPrEx>
          <w:tblCellMar>
            <w:top w:w="0" w:type="dxa"/>
            <w:left w:w="10" w:type="dxa"/>
            <w:bottom w:w="0" w:type="dxa"/>
            <w:right w:w="10" w:type="dxa"/>
          </w:tblCellMar>
        </w:tblPrEx>
        <w:trPr>
          <w:trHeight w:val="590" w:hRule="exact"/>
          <w:jc w:val="center"/>
        </w:trPr>
        <w:tc>
          <w:tcPr>
            <w:tcW w:w="2640" w:type="dxa"/>
            <w:tcBorders>
              <w:top w:val="single" w:color="auto" w:sz="4" w:space="0"/>
              <w:left w:val="single" w:color="auto" w:sz="4" w:space="0"/>
            </w:tcBorders>
            <w:shd w:val="clear" w:color="auto" w:fill="FFFFFF"/>
            <w:vAlign w:val="center"/>
          </w:tcPr>
          <w:p>
            <w:pPr>
              <w:pStyle w:val="13"/>
              <w:spacing w:after="0" w:line="240" w:lineRule="auto"/>
              <w:ind w:firstLine="820"/>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重度受损</w:t>
            </w:r>
          </w:p>
        </w:tc>
        <w:tc>
          <w:tcPr>
            <w:tcW w:w="1618"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级</w:t>
            </w:r>
          </w:p>
        </w:tc>
        <w:tc>
          <w:tcPr>
            <w:tcW w:w="1421"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级</w:t>
            </w:r>
          </w:p>
        </w:tc>
        <w:tc>
          <w:tcPr>
            <w:tcW w:w="1632" w:type="dxa"/>
            <w:tcBorders>
              <w:top w:val="single" w:color="auto" w:sz="4" w:space="0"/>
              <w:lef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3"/>
              <w:spacing w:after="0" w:line="240" w:lineRule="auto"/>
              <w:ind w:firstLine="0"/>
              <w:jc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5</w:t>
            </w:r>
            <w:r>
              <w:rPr>
                <w:rFonts w:hint="eastAsia" w:ascii="Times New Roman" w:hAnsi="Times New Roman" w:eastAsia="方正仿宋_GBK" w:cs="方正仿宋_GBK"/>
                <w:sz w:val="24"/>
                <w:szCs w:val="24"/>
              </w:rPr>
              <w:t>级</w:t>
            </w:r>
          </w:p>
        </w:tc>
      </w:tr>
      <w:tr>
        <w:tblPrEx>
          <w:tblCellMar>
            <w:top w:w="0" w:type="dxa"/>
            <w:left w:w="10" w:type="dxa"/>
            <w:bottom w:w="0" w:type="dxa"/>
            <w:right w:w="10" w:type="dxa"/>
          </w:tblCellMar>
        </w:tblPrEx>
        <w:trPr>
          <w:trHeight w:val="2184" w:hRule="exact"/>
          <w:jc w:val="center"/>
        </w:trPr>
        <w:tc>
          <w:tcPr>
            <w:tcW w:w="2640" w:type="dxa"/>
            <w:tcBorders>
              <w:top w:val="single" w:color="auto" w:sz="4" w:space="0"/>
              <w:left w:val="single" w:color="auto" w:sz="4" w:space="0"/>
              <w:bottom w:val="single" w:color="auto" w:sz="4" w:space="0"/>
            </w:tcBorders>
            <w:shd w:val="clear" w:color="auto" w:fill="FFFFFF"/>
            <w:vAlign w:val="center"/>
          </w:tcPr>
          <w:p>
            <w:pPr>
              <w:pStyle w:val="13"/>
              <w:spacing w:after="0" w:line="360" w:lineRule="exact"/>
              <w:ind w:firstLine="0"/>
              <w:jc w:val="center"/>
              <w:rPr>
                <w:rFonts w:ascii="Times New Roman" w:hAnsi="Times New Roman" w:eastAsia="方正黑体_GBK" w:cs="方正黑体_GBK"/>
                <w:sz w:val="24"/>
                <w:szCs w:val="24"/>
                <w:lang w:eastAsia="zh-CN"/>
              </w:rPr>
            </w:pPr>
            <w:r>
              <w:rPr>
                <w:rFonts w:hint="eastAsia" w:ascii="Times New Roman" w:hAnsi="Times New Roman" w:eastAsia="方正黑体_GBK" w:cs="方正黑体_GBK"/>
                <w:sz w:val="24"/>
                <w:szCs w:val="24"/>
              </w:rPr>
              <w:t>长期护理</w:t>
            </w:r>
          </w:p>
          <w:p>
            <w:pPr>
              <w:pStyle w:val="13"/>
              <w:spacing w:after="0" w:line="360" w:lineRule="exact"/>
              <w:ind w:firstLine="0"/>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失能等级对应</w:t>
            </w:r>
          </w:p>
        </w:tc>
        <w:tc>
          <w:tcPr>
            <w:tcW w:w="627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pageBreakBefore w:val="0"/>
              <w:widowControl w:val="0"/>
              <w:tabs>
                <w:tab w:val="left" w:pos="2745"/>
              </w:tabs>
              <w:kinsoku/>
              <w:wordWrap/>
              <w:overflowPunct/>
              <w:topLinePunct w:val="0"/>
              <w:autoSpaceDE/>
              <w:autoSpaceDN/>
              <w:bidi w:val="0"/>
              <w:adjustRightInd/>
              <w:snapToGrid/>
              <w:spacing w:after="0" w:line="400" w:lineRule="exact"/>
              <w:ind w:firstLine="221"/>
              <w:textAlignment w:val="auto"/>
              <w:rPr>
                <w:rFonts w:ascii="Times New Roman" w:hAnsi="Times New Roman" w:eastAsia="方正仿宋_GBK" w:cs="方正仿宋_GBK"/>
                <w:sz w:val="24"/>
                <w:szCs w:val="24"/>
              </w:rPr>
            </w:pPr>
            <w:r>
              <w:rPr>
                <w:rFonts w:ascii="Times New Roman" w:hAnsi="Times New Roman" w:eastAsia="方正仿宋_GBK" w:cs="方正仿宋_GBK"/>
                <w:sz w:val="24"/>
                <w:szCs w:val="24"/>
              </w:rPr>
              <w:t>0</w:t>
            </w:r>
            <w:r>
              <w:rPr>
                <w:rFonts w:hint="eastAsia" w:ascii="Times New Roman" w:hAnsi="Times New Roman" w:eastAsia="方正仿宋_GBK" w:cs="方正仿宋_GBK"/>
                <w:sz w:val="24"/>
                <w:szCs w:val="24"/>
              </w:rPr>
              <w:t>级：基本正常</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级：轻度失能</w:t>
            </w:r>
          </w:p>
          <w:p>
            <w:pPr>
              <w:pStyle w:val="13"/>
              <w:keepNext w:val="0"/>
              <w:keepLines w:val="0"/>
              <w:pageBreakBefore w:val="0"/>
              <w:widowControl w:val="0"/>
              <w:tabs>
                <w:tab w:val="left" w:pos="2747"/>
              </w:tabs>
              <w:kinsoku/>
              <w:wordWrap/>
              <w:overflowPunct/>
              <w:topLinePunct w:val="0"/>
              <w:autoSpaceDE/>
              <w:autoSpaceDN/>
              <w:bidi w:val="0"/>
              <w:adjustRightInd/>
              <w:snapToGrid/>
              <w:spacing w:after="0" w:line="400" w:lineRule="exact"/>
              <w:ind w:firstLine="221"/>
              <w:textAlignment w:val="auto"/>
              <w:rPr>
                <w:rFonts w:ascii="Times New Roman" w:hAnsi="Times New Roman" w:eastAsia="方正仿宋_GBK" w:cs="方正仿宋_GBK"/>
                <w:sz w:val="24"/>
                <w:szCs w:val="24"/>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级：中度失能</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级：重度失能</w:t>
            </w:r>
            <w:r>
              <w:rPr>
                <w:rFonts w:hint="eastAsia" w:ascii="方正仿宋_GBK" w:hAnsi="Times New Roman" w:eastAsia="方正仿宋_GBK" w:cs="方正仿宋_GBK"/>
                <w:sz w:val="24"/>
                <w:szCs w:val="24"/>
              </w:rPr>
              <w:t>Ⅰ</w:t>
            </w:r>
            <w:r>
              <w:rPr>
                <w:rFonts w:hint="eastAsia" w:ascii="Times New Roman" w:hAnsi="Times New Roman" w:eastAsia="方正仿宋_GBK" w:cs="方正仿宋_GBK"/>
                <w:sz w:val="24"/>
                <w:szCs w:val="24"/>
              </w:rPr>
              <w:t>级</w:t>
            </w:r>
          </w:p>
          <w:p>
            <w:pPr>
              <w:pStyle w:val="13"/>
              <w:keepNext w:val="0"/>
              <w:keepLines w:val="0"/>
              <w:pageBreakBefore w:val="0"/>
              <w:widowControl w:val="0"/>
              <w:kinsoku/>
              <w:wordWrap/>
              <w:overflowPunct/>
              <w:topLinePunct w:val="0"/>
              <w:autoSpaceDE/>
              <w:autoSpaceDN/>
              <w:bidi w:val="0"/>
              <w:adjustRightInd/>
              <w:snapToGrid/>
              <w:spacing w:after="0" w:line="400" w:lineRule="exact"/>
              <w:ind w:firstLine="221"/>
              <w:textAlignment w:val="auto"/>
              <w:rPr>
                <w:rFonts w:ascii="Times New Roman" w:hAnsi="Times New Roman" w:eastAsia="方正仿宋_GBK" w:cs="方正仿宋_GBK"/>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级：重度失能</w:t>
            </w:r>
            <w:r>
              <w:rPr>
                <w:rFonts w:hint="eastAsia" w:ascii="方正仿宋_GBK" w:hAnsi="Times New Roman" w:eastAsia="方正仿宋_GBK" w:cs="方正仿宋_GBK"/>
                <w:sz w:val="24"/>
                <w:szCs w:val="24"/>
              </w:rPr>
              <w:t>Ⅱ</w:t>
            </w:r>
            <w:r>
              <w:rPr>
                <w:rFonts w:hint="eastAsia" w:ascii="Times New Roman" w:hAnsi="Times New Roman" w:eastAsia="方正仿宋_GBK" w:cs="方正仿宋_GBK"/>
                <w:sz w:val="24"/>
                <w:szCs w:val="24"/>
              </w:rPr>
              <w:t>级</w:t>
            </w:r>
            <w:r>
              <w:rPr>
                <w:rFonts w:hint="eastAsia" w:ascii="Times New Roman" w:hAnsi="Times New Roman" w:eastAsia="方正仿宋_GBK" w:cs="方正仿宋_GBK"/>
                <w:spacing w:val="11"/>
                <w:sz w:val="24"/>
                <w:szCs w:val="24"/>
                <w:lang w:val="en-US" w:eastAsia="zh-CN"/>
              </w:rPr>
              <w:t xml:space="preserve">   </w:t>
            </w:r>
            <w:r>
              <w:rPr>
                <w:rFonts w:ascii="Times New Roman" w:hAnsi="Times New Roman" w:eastAsia="方正仿宋_GBK" w:cs="方正仿宋_GBK"/>
                <w:sz w:val="24"/>
                <w:szCs w:val="24"/>
              </w:rPr>
              <w:t>5</w:t>
            </w:r>
            <w:r>
              <w:rPr>
                <w:rFonts w:hint="eastAsia" w:ascii="Times New Roman" w:hAnsi="Times New Roman" w:eastAsia="方正仿宋_GBK" w:cs="方正仿宋_GBK"/>
                <w:sz w:val="24"/>
                <w:szCs w:val="24"/>
              </w:rPr>
              <w:t>级：重度失能</w:t>
            </w:r>
            <w:r>
              <w:rPr>
                <w:rFonts w:hint="eastAsia" w:ascii="方正仿宋_GBK" w:hAnsi="Times New Roman" w:eastAsia="方正仿宋_GBK" w:cs="方正仿宋_GBK"/>
                <w:sz w:val="24"/>
                <w:szCs w:val="24"/>
              </w:rPr>
              <w:t>Ⅲ</w:t>
            </w:r>
            <w:r>
              <w:rPr>
                <w:rFonts w:hint="eastAsia" w:ascii="Times New Roman" w:hAnsi="Times New Roman" w:eastAsia="方正仿宋_GBK" w:cs="方正仿宋_GBK"/>
                <w:sz w:val="24"/>
                <w:szCs w:val="24"/>
              </w:rPr>
              <w:t>级</w:t>
            </w:r>
          </w:p>
        </w:tc>
      </w:tr>
    </w:tbl>
    <w:p>
      <w:r>
        <w:br w:type="page"/>
      </w:r>
    </w:p>
    <w:p>
      <w:pPr>
        <w:widowControl/>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w:t>
      </w:r>
      <w:r>
        <w:rPr>
          <w:rFonts w:ascii="Times New Roman" w:hAnsi="Times New Roman" w:eastAsia="方正黑体_GBK" w:cs="方正黑体_GBK"/>
          <w:sz w:val="32"/>
          <w:szCs w:val="32"/>
        </w:rPr>
        <w:t>2</w:t>
      </w:r>
    </w:p>
    <w:p>
      <w:pPr>
        <w:spacing w:line="5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重庆市长期护理保险</w:t>
      </w:r>
    </w:p>
    <w:p>
      <w:pPr>
        <w:spacing w:line="500" w:lineRule="exact"/>
        <w:jc w:val="center"/>
        <w:rPr>
          <w:rFonts w:ascii="Times New Roman" w:hAnsi="Times New Roman" w:eastAsia="方正仿宋_GBK"/>
          <w:sz w:val="44"/>
          <w:szCs w:val="44"/>
        </w:rPr>
      </w:pPr>
      <w:r>
        <w:rPr>
          <w:rFonts w:hint="eastAsia" w:ascii="Times New Roman" w:hAnsi="Times New Roman" w:eastAsia="方正小标宋_GBK" w:cs="方正小标宋_GBK"/>
          <w:sz w:val="44"/>
          <w:szCs w:val="44"/>
        </w:rPr>
        <w:t>失能等级评估申请不予受理情况告知书</w:t>
      </w:r>
    </w:p>
    <w:p>
      <w:pPr>
        <w:spacing w:line="500" w:lineRule="exact"/>
        <w:ind w:firstLine="560" w:firstLineChars="200"/>
        <w:rPr>
          <w:rFonts w:ascii="Times New Roman" w:hAnsi="Times New Roman" w:eastAsia="方正仿宋_GBK" w:cs="方正仿宋_GBK"/>
          <w:sz w:val="28"/>
          <w:szCs w:val="28"/>
        </w:rPr>
      </w:pPr>
    </w:p>
    <w:p>
      <w:pPr>
        <w:spacing w:line="5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u w:val="single"/>
        </w:rPr>
        <w:t xml:space="preserve">　      </w:t>
      </w:r>
      <w:r>
        <w:rPr>
          <w:rFonts w:hint="eastAsia" w:ascii="Times New Roman" w:hAnsi="Times New Roman" w:eastAsia="方正仿宋_GBK" w:cs="方正仿宋_GBK"/>
          <w:sz w:val="28"/>
          <w:szCs w:val="28"/>
          <w:u w:val="none"/>
        </w:rPr>
        <w:t>（</w:t>
      </w:r>
      <w:r>
        <w:rPr>
          <w:rFonts w:hint="eastAsia" w:ascii="Times New Roman" w:hAnsi="Times New Roman" w:eastAsia="方正仿宋_GBK" w:cs="方正仿宋_GBK"/>
          <w:sz w:val="28"/>
          <w:szCs w:val="28"/>
        </w:rPr>
        <w:t>申请人）：</w:t>
      </w:r>
    </w:p>
    <w:p>
      <w:pPr>
        <w:spacing w:line="500" w:lineRule="exact"/>
        <w:ind w:firstLine="618" w:firstLineChars="221"/>
        <w:rPr>
          <w:rFonts w:ascii="Times New Roman" w:hAnsi="Times New Roman" w:eastAsia="方正仿宋_GBK"/>
          <w:sz w:val="28"/>
          <w:szCs w:val="28"/>
        </w:rPr>
      </w:pPr>
      <w:r>
        <w:rPr>
          <w:rFonts w:hint="eastAsia" w:ascii="Times New Roman" w:hAnsi="Times New Roman" w:eastAsia="方正仿宋_GBK" w:cs="方正仿宋_GBK"/>
          <w:sz w:val="28"/>
          <w:szCs w:val="28"/>
        </w:rPr>
        <w:t>您于</w:t>
      </w:r>
      <w:r>
        <w:rPr>
          <w:rFonts w:hint="eastAsia" w:ascii="Times New Roman" w:hAnsi="Times New Roman" w:eastAsia="方正仿宋_GBK" w:cs="方正仿宋_GBK"/>
          <w:sz w:val="28"/>
          <w:szCs w:val="28"/>
          <w:lang w:val="en-US" w:eastAsia="zh-CN"/>
        </w:rPr>
        <w:t>______</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___</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___</w:t>
      </w:r>
      <w:r>
        <w:rPr>
          <w:rFonts w:hint="eastAsia" w:ascii="Times New Roman" w:hAnsi="Times New Roman" w:eastAsia="方正仿宋_GBK" w:cs="方正仿宋_GBK"/>
          <w:sz w:val="28"/>
          <w:szCs w:val="28"/>
        </w:rPr>
        <w:t>日提交的关于</w:t>
      </w:r>
      <w:r>
        <w:rPr>
          <w:rFonts w:hint="eastAsia" w:ascii="Times New Roman" w:hAnsi="Times New Roman" w:eastAsia="方正仿宋_GBK" w:cs="方正仿宋_GBK"/>
          <w:sz w:val="28"/>
          <w:szCs w:val="28"/>
          <w:lang w:val="en-US" w:eastAsia="zh-CN"/>
        </w:rPr>
        <w:t>_______</w:t>
      </w:r>
      <w:r>
        <w:rPr>
          <w:rFonts w:hint="eastAsia" w:ascii="Times New Roman" w:hAnsi="Times New Roman" w:eastAsia="方正仿宋_GBK" w:cs="方正仿宋_GBK"/>
          <w:sz w:val="28"/>
          <w:szCs w:val="28"/>
          <w:u w:val="none"/>
        </w:rPr>
        <w:t>（参保人姓名、身份证号码）</w:t>
      </w:r>
      <w:r>
        <w:rPr>
          <w:rFonts w:hint="eastAsia" w:ascii="Times New Roman" w:hAnsi="Times New Roman" w:eastAsia="方正仿宋_GBK" w:cs="方正仿宋_GBK"/>
          <w:sz w:val="28"/>
          <w:szCs w:val="28"/>
        </w:rPr>
        <w:t>的长期护理失能等级评估申请已收悉，根据</w:t>
      </w:r>
      <w:r>
        <w:rPr>
          <w:rFonts w:hint="eastAsia" w:ascii="Times New Roman" w:hAnsi="Times New Roman" w:eastAsia="方正仿宋_GBK"/>
          <w:sz w:val="28"/>
          <w:szCs w:val="28"/>
        </w:rPr>
        <w:t>《重庆市长期护理保险失能评估管理暂行办法》</w:t>
      </w:r>
      <w:r>
        <w:rPr>
          <w:rFonts w:hint="eastAsia" w:ascii="Times New Roman" w:hAnsi="Times New Roman" w:eastAsia="方正仿宋_GBK" w:cs="方正仿宋_GBK"/>
          <w:sz w:val="28"/>
          <w:szCs w:val="28"/>
        </w:rPr>
        <w:t>（渝医保办〔</w:t>
      </w:r>
      <w:r>
        <w:rPr>
          <w:rFonts w:hint="eastAsia" w:ascii="Times New Roman" w:hAnsi="Times New Roman" w:eastAsia="方正仿宋_GBK" w:cs="方正仿宋_GBK"/>
          <w:sz w:val="28"/>
          <w:szCs w:val="28"/>
          <w:lang w:val="en-US" w:eastAsia="zh-CN"/>
        </w:rPr>
        <w:t>2021</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lang w:val="en-US" w:eastAsia="zh-CN"/>
        </w:rPr>
        <w:t>52</w:t>
      </w:r>
      <w:r>
        <w:rPr>
          <w:rFonts w:hint="eastAsia" w:ascii="Times New Roman" w:hAnsi="Times New Roman" w:eastAsia="方正仿宋_GBK" w:cs="方正仿宋_GBK"/>
          <w:sz w:val="28"/>
          <w:szCs w:val="28"/>
        </w:rPr>
        <w:t>号</w:t>
      </w:r>
      <w:r>
        <w:rPr>
          <w:rFonts w:hint="eastAsia" w:ascii="Times New Roman" w:hAnsi="Times New Roman" w:eastAsia="方正仿宋_GBK"/>
          <w:sz w:val="28"/>
          <w:szCs w:val="28"/>
        </w:rPr>
        <w:t>），经我单位核实，您本次的申请不予受理，原因为：</w:t>
      </w:r>
    </w:p>
    <w:p>
      <w:pPr>
        <w:pStyle w:val="11"/>
        <w:spacing w:line="500" w:lineRule="exact"/>
        <w:ind w:firstLine="660" w:firstLineChars="236"/>
        <w:rPr>
          <w:rFonts w:ascii="Times New Roman" w:hAnsi="Times New Roman" w:eastAsia="方正仿宋_GBK"/>
          <w:sz w:val="28"/>
          <w:szCs w:val="28"/>
        </w:rPr>
      </w:pPr>
      <w:r>
        <w:rPr>
          <w:rFonts w:ascii="Times New Roman" w:hAnsi="Times New Roman" w:eastAsia="方正仿宋_GBK"/>
          <w:sz w:val="28"/>
          <w:szCs w:val="28"/>
        </w:rPr>
        <w:sym w:font="Wingdings 2" w:char="F0A3"/>
      </w:r>
      <w:r>
        <w:rPr>
          <w:rFonts w:hint="eastAsia" w:ascii="Times New Roman" w:hAnsi="Times New Roman" w:eastAsia="方正仿宋_GBK"/>
          <w:sz w:val="28"/>
          <w:szCs w:val="28"/>
        </w:rPr>
        <w:t>申请时无含申请当月前连续参加我市职工医保24个月（含）以上的参保缴费记录（含视同缴费年限）。</w:t>
      </w:r>
    </w:p>
    <w:p>
      <w:pPr>
        <w:pStyle w:val="11"/>
        <w:spacing w:line="500" w:lineRule="exact"/>
        <w:ind w:firstLine="660" w:firstLineChars="236"/>
        <w:rPr>
          <w:rFonts w:ascii="Times New Roman" w:hAnsi="Times New Roman" w:eastAsia="方正仿宋_GBK"/>
          <w:sz w:val="28"/>
          <w:szCs w:val="28"/>
        </w:rPr>
      </w:pPr>
      <w:r>
        <w:rPr>
          <w:rFonts w:ascii="Times New Roman" w:hAnsi="Times New Roman" w:eastAsia="方正仿宋_GBK"/>
          <w:sz w:val="28"/>
          <w:szCs w:val="28"/>
        </w:rPr>
        <w:sym w:font="Wingdings 2" w:char="F0A3"/>
      </w:r>
      <w:r>
        <w:rPr>
          <w:rFonts w:hint="eastAsia" w:ascii="Times New Roman" w:hAnsi="Times New Roman" w:eastAsia="方正仿宋_GBK"/>
          <w:sz w:val="28"/>
          <w:szCs w:val="28"/>
        </w:rPr>
        <w:t>未经医疗机构或康复机构规范诊疗、失能状态持续</w:t>
      </w:r>
      <w:r>
        <w:rPr>
          <w:rFonts w:ascii="Times New Roman" w:hAnsi="Times New Roman" w:eastAsia="方正仿宋_GBK"/>
          <w:sz w:val="28"/>
          <w:szCs w:val="28"/>
        </w:rPr>
        <w:t>6</w:t>
      </w:r>
      <w:r>
        <w:rPr>
          <w:rFonts w:hint="eastAsia" w:ascii="Times New Roman" w:hAnsi="Times New Roman" w:eastAsia="方正仿宋_GBK"/>
          <w:sz w:val="28"/>
          <w:szCs w:val="28"/>
        </w:rPr>
        <w:t>个月（含）以上。</w:t>
      </w:r>
    </w:p>
    <w:p>
      <w:pPr>
        <w:pStyle w:val="11"/>
        <w:spacing w:line="500" w:lineRule="exact"/>
        <w:ind w:firstLine="660" w:firstLineChars="236"/>
        <w:rPr>
          <w:rFonts w:ascii="Times New Roman" w:hAnsi="Times New Roman" w:eastAsia="方正仿宋_GBK"/>
          <w:sz w:val="28"/>
          <w:szCs w:val="28"/>
        </w:rPr>
      </w:pPr>
      <w:r>
        <w:rPr>
          <w:rFonts w:ascii="Times New Roman" w:hAnsi="Times New Roman" w:eastAsia="方正仿宋_GBK"/>
          <w:sz w:val="28"/>
          <w:szCs w:val="28"/>
        </w:rPr>
        <w:sym w:font="Wingdings 2" w:char="F0A3"/>
      </w:r>
      <w:r>
        <w:rPr>
          <w:rFonts w:hint="eastAsia" w:ascii="Times New Roman" w:hAnsi="Times New Roman" w:eastAsia="方正仿宋_GBK"/>
          <w:sz w:val="28"/>
          <w:szCs w:val="28"/>
        </w:rPr>
        <w:t>根据《长期护理失能等级自评表》自行评估未达到</w:t>
      </w:r>
      <w:r>
        <w:rPr>
          <w:rFonts w:ascii="Times New Roman" w:hAnsi="Times New Roman" w:eastAsia="方正仿宋_GBK"/>
          <w:sz w:val="28"/>
          <w:szCs w:val="28"/>
        </w:rPr>
        <w:t>E</w:t>
      </w:r>
      <w:r>
        <w:rPr>
          <w:rFonts w:hint="eastAsia" w:ascii="Times New Roman" w:hAnsi="Times New Roman" w:eastAsia="方正仿宋_GBK"/>
          <w:sz w:val="28"/>
          <w:szCs w:val="28"/>
        </w:rPr>
        <w:t>、</w:t>
      </w:r>
      <w:r>
        <w:rPr>
          <w:rFonts w:ascii="Times New Roman" w:hAnsi="Times New Roman" w:eastAsia="方正仿宋_GBK"/>
          <w:sz w:val="28"/>
          <w:szCs w:val="28"/>
        </w:rPr>
        <w:t>F</w:t>
      </w:r>
      <w:r>
        <w:rPr>
          <w:rFonts w:hint="eastAsia" w:ascii="Times New Roman" w:hAnsi="Times New Roman" w:eastAsia="方正仿宋_GBK"/>
          <w:sz w:val="28"/>
          <w:szCs w:val="28"/>
        </w:rPr>
        <w:t>、</w:t>
      </w:r>
      <w:r>
        <w:rPr>
          <w:rFonts w:ascii="Times New Roman" w:hAnsi="Times New Roman" w:eastAsia="方正仿宋_GBK"/>
          <w:sz w:val="28"/>
          <w:szCs w:val="28"/>
        </w:rPr>
        <w:t>G</w:t>
      </w:r>
      <w:r>
        <w:rPr>
          <w:rFonts w:hint="eastAsia" w:ascii="Times New Roman" w:hAnsi="Times New Roman" w:eastAsia="方正仿宋_GBK"/>
          <w:sz w:val="28"/>
          <w:szCs w:val="28"/>
        </w:rPr>
        <w:t>级。</w:t>
      </w:r>
    </w:p>
    <w:p>
      <w:pPr>
        <w:spacing w:line="500" w:lineRule="exact"/>
        <w:ind w:firstLine="660" w:firstLineChars="236"/>
        <w:rPr>
          <w:rFonts w:ascii="Times New Roman" w:hAnsi="Times New Roman" w:eastAsia="方正仿宋_GBK"/>
          <w:sz w:val="28"/>
          <w:szCs w:val="28"/>
        </w:rPr>
      </w:pPr>
      <w:r>
        <w:rPr>
          <w:rFonts w:ascii="Times New Roman" w:hAnsi="Times New Roman" w:eastAsia="方正仿宋_GBK"/>
          <w:sz w:val="28"/>
          <w:szCs w:val="28"/>
        </w:rPr>
        <w:sym w:font="Wingdings 2" w:char="F0A3"/>
      </w:r>
      <w:r>
        <w:rPr>
          <w:rFonts w:hint="eastAsia" w:ascii="Times New Roman" w:hAnsi="Times New Roman" w:eastAsia="方正仿宋_GBK"/>
          <w:sz w:val="28"/>
          <w:szCs w:val="28"/>
        </w:rPr>
        <w:t>与最近一次评估结论时间间隔未达到</w:t>
      </w:r>
      <w:r>
        <w:rPr>
          <w:rFonts w:ascii="Times New Roman" w:hAnsi="Times New Roman" w:eastAsia="方正仿宋_GBK"/>
          <w:sz w:val="28"/>
          <w:szCs w:val="28"/>
        </w:rPr>
        <w:t>6</w:t>
      </w:r>
      <w:r>
        <w:rPr>
          <w:rFonts w:hint="eastAsia" w:ascii="Times New Roman" w:hAnsi="Times New Roman" w:eastAsia="方正仿宋_GBK"/>
          <w:sz w:val="28"/>
          <w:szCs w:val="28"/>
        </w:rPr>
        <w:t>个月（含）以上。</w:t>
      </w:r>
    </w:p>
    <w:p>
      <w:pPr>
        <w:spacing w:line="500" w:lineRule="exact"/>
        <w:ind w:firstLine="585"/>
        <w:rPr>
          <w:rFonts w:ascii="Times New Roman" w:hAnsi="Times New Roman" w:eastAsia="方正仿宋_GBK"/>
          <w:sz w:val="28"/>
          <w:szCs w:val="28"/>
        </w:rPr>
      </w:pPr>
    </w:p>
    <w:p>
      <w:pPr>
        <w:spacing w:line="500" w:lineRule="exact"/>
        <w:ind w:firstLine="585"/>
        <w:rPr>
          <w:rFonts w:ascii="Times New Roman" w:hAnsi="Times New Roman" w:eastAsia="方正仿宋_GBK"/>
          <w:sz w:val="28"/>
          <w:szCs w:val="28"/>
        </w:rPr>
      </w:pPr>
      <w:r>
        <w:rPr>
          <w:rFonts w:hint="eastAsia" w:ascii="Times New Roman" w:hAnsi="Times New Roman" w:eastAsia="方正仿宋_GBK"/>
          <w:sz w:val="28"/>
          <w:szCs w:val="28"/>
        </w:rPr>
        <w:t>您可在评估对象达到上述条件后再次申请。</w:t>
      </w:r>
    </w:p>
    <w:p>
      <w:pPr>
        <w:spacing w:line="500" w:lineRule="exact"/>
        <w:ind w:firstLine="585"/>
        <w:rPr>
          <w:rFonts w:ascii="Times New Roman" w:hAnsi="Times New Roman" w:eastAsia="方正仿宋_GBK"/>
          <w:sz w:val="28"/>
          <w:szCs w:val="28"/>
        </w:rPr>
      </w:pPr>
      <w:r>
        <w:rPr>
          <w:rFonts w:hint="eastAsia" w:ascii="Times New Roman" w:hAnsi="Times New Roman" w:eastAsia="方正仿宋_GBK"/>
          <w:sz w:val="28"/>
          <w:szCs w:val="28"/>
        </w:rPr>
        <w:t>如对本结论不服，可以于收到本决定书之日起六十日内向</w:t>
      </w:r>
      <w:r>
        <w:rPr>
          <w:rFonts w:ascii="Times New Roman" w:hAnsi="Times New Roman" w:eastAsia="方正仿宋_GBK"/>
          <w:sz w:val="28"/>
          <w:szCs w:val="28"/>
          <w:u w:val="single"/>
        </w:rPr>
        <w:t>            </w:t>
      </w:r>
      <w:r>
        <w:rPr>
          <w:rFonts w:hint="eastAsia" w:ascii="Times New Roman" w:hAnsi="Times New Roman" w:eastAsia="方正仿宋_GBK"/>
          <w:sz w:val="28"/>
          <w:szCs w:val="28"/>
        </w:rPr>
        <w:t>人民政府申请复议，也可以于六个月内依法向</w:t>
      </w:r>
      <w:r>
        <w:rPr>
          <w:rFonts w:ascii="Times New Roman" w:hAnsi="Times New Roman" w:eastAsia="方正仿宋_GBK"/>
          <w:sz w:val="28"/>
          <w:szCs w:val="28"/>
          <w:u w:val="single"/>
        </w:rPr>
        <w:t>            </w:t>
      </w:r>
      <w:r>
        <w:rPr>
          <w:rFonts w:hint="eastAsia" w:ascii="Times New Roman" w:hAnsi="Times New Roman" w:eastAsia="方正仿宋_GBK"/>
          <w:sz w:val="28"/>
          <w:szCs w:val="28"/>
        </w:rPr>
        <w:t>人民法院提起行政诉讼。</w:t>
      </w:r>
    </w:p>
    <w:p>
      <w:pPr>
        <w:spacing w:line="500" w:lineRule="exact"/>
        <w:ind w:firstLine="585"/>
        <w:rPr>
          <w:rFonts w:ascii="Times New Roman" w:hAnsi="Times New Roman" w:eastAsia="方正仿宋_GBK"/>
          <w:sz w:val="28"/>
          <w:szCs w:val="28"/>
        </w:rPr>
      </w:pPr>
    </w:p>
    <w:p>
      <w:pPr>
        <w:spacing w:line="500" w:lineRule="exact"/>
        <w:rPr>
          <w:rFonts w:ascii="Times New Roman" w:hAnsi="Times New Roman" w:eastAsia="方正仿宋_GBK"/>
          <w:sz w:val="28"/>
          <w:szCs w:val="28"/>
        </w:rPr>
      </w:pPr>
    </w:p>
    <w:p>
      <w:pPr>
        <w:spacing w:line="500" w:lineRule="exact"/>
        <w:ind w:firstLine="4620" w:firstLineChars="1650"/>
        <w:rPr>
          <w:rFonts w:ascii="Times New Roman" w:hAnsi="Times New Roman" w:eastAsia="方正仿宋_GBK"/>
          <w:sz w:val="28"/>
          <w:szCs w:val="28"/>
        </w:rPr>
      </w:pPr>
      <w:r>
        <w:rPr>
          <w:rFonts w:hint="eastAsia" w:ascii="Times New Roman" w:hAnsi="Times New Roman" w:eastAsia="方正仿宋_GBK"/>
          <w:sz w:val="28"/>
          <w:szCs w:val="28"/>
        </w:rPr>
        <w:t>区县医保部门（盖章）</w:t>
      </w:r>
    </w:p>
    <w:p>
      <w:pPr>
        <w:spacing w:line="500" w:lineRule="exact"/>
        <w:ind w:firstLine="5740" w:firstLineChars="2050"/>
        <w:rPr>
          <w:rFonts w:ascii="Times New Roman" w:hAnsi="Times New Roman" w:eastAsia="方正仿宋_GBK" w:cs="方正仿宋_GBK"/>
          <w:sz w:val="28"/>
          <w:szCs w:val="28"/>
        </w:rPr>
      </w:pPr>
      <w:r>
        <w:rPr>
          <w:rFonts w:hint="eastAsia" w:ascii="Times New Roman" w:hAnsi="Times New Roman" w:eastAsia="方正仿宋_GBK"/>
          <w:sz w:val="28"/>
          <w:szCs w:val="28"/>
        </w:rPr>
        <w:t>年　月　日</w:t>
      </w:r>
    </w:p>
    <w:p>
      <w:pPr>
        <w:pBdr>
          <w:top w:val="single" w:color="auto" w:sz="4" w:space="0"/>
        </w:pBdr>
        <w:spacing w:line="500" w:lineRule="exact"/>
        <w:ind w:firstLine="560" w:firstLineChars="200"/>
        <w:rPr>
          <w:rFonts w:ascii="Times New Roman" w:hAnsi="Times New Roman" w:cs="宋体"/>
          <w:kern w:val="0"/>
          <w:sz w:val="24"/>
        </w:rPr>
      </w:pPr>
      <w:r>
        <w:rPr>
          <w:rFonts w:hint="eastAsia" w:ascii="Times New Roman" w:hAnsi="Times New Roman" w:eastAsia="方正仿宋_GBK" w:cs="方正仿宋_GBK"/>
          <w:sz w:val="28"/>
          <w:szCs w:val="28"/>
        </w:rPr>
        <w:t>注：本告知书一式三份，涂改无效，申请人、区县医保部门、</w:t>
      </w:r>
      <w:r>
        <w:rPr>
          <w:rFonts w:hint="eastAsia" w:ascii="Times New Roman" w:hAnsi="Times New Roman" w:eastAsia="方正仿宋_GBK"/>
          <w:sz w:val="28"/>
          <w:szCs w:val="28"/>
        </w:rPr>
        <w:t>委托承办机构</w:t>
      </w:r>
      <w:r>
        <w:rPr>
          <w:rFonts w:hint="eastAsia" w:ascii="Times New Roman" w:hAnsi="Times New Roman" w:eastAsia="方正仿宋_GBK" w:cs="方正仿宋_GBK"/>
          <w:sz w:val="28"/>
          <w:szCs w:val="28"/>
        </w:rPr>
        <w:t>各一份。</w:t>
      </w:r>
      <w:r>
        <w:rPr>
          <w:rFonts w:ascii="Times New Roman" w:hAnsi="Times New Roman" w:cs="宋体"/>
          <w:kern w:val="0"/>
          <w:sz w:val="24"/>
        </w:rPr>
        <w:br w:type="page"/>
      </w:r>
    </w:p>
    <w:p>
      <w:pPr>
        <w:widowControl/>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附件3</w:t>
      </w:r>
    </w:p>
    <w:p>
      <w:pPr>
        <w:spacing w:line="600" w:lineRule="exact"/>
        <w:jc w:val="center"/>
        <w:rPr>
          <w:rFonts w:ascii="Times New Roman" w:hAnsi="Times New Roman" w:eastAsia="方正仿宋_GBK"/>
          <w:sz w:val="44"/>
          <w:szCs w:val="44"/>
        </w:rPr>
      </w:pPr>
      <w:r>
        <w:rPr>
          <w:rFonts w:hint="eastAsia" w:ascii="Times New Roman" w:hAnsi="Times New Roman" w:eastAsia="方正小标宋_GBK" w:cs="方正小标宋_GBK"/>
          <w:spacing w:val="-4"/>
          <w:sz w:val="44"/>
          <w:szCs w:val="44"/>
        </w:rPr>
        <w:t>重庆市长期护理保险失能等级评估结论书</w:t>
      </w:r>
    </w:p>
    <w:p>
      <w:pPr>
        <w:spacing w:line="600" w:lineRule="exact"/>
        <w:ind w:firstLine="420" w:firstLineChars="150"/>
        <w:rPr>
          <w:rFonts w:ascii="Times New Roman" w:hAnsi="Times New Roman" w:eastAsia="方正仿宋_GBK"/>
          <w:sz w:val="28"/>
          <w:szCs w:val="28"/>
        </w:rPr>
      </w:pPr>
    </w:p>
    <w:p>
      <w:pPr>
        <w:spacing w:line="600" w:lineRule="exact"/>
        <w:ind w:firstLine="560" w:firstLineChars="200"/>
        <w:rPr>
          <w:rFonts w:ascii="Times New Roman" w:hAnsi="Times New Roman" w:eastAsia="方正仿宋_GBK" w:cs="方正仿宋_GBK"/>
          <w:sz w:val="28"/>
          <w:szCs w:val="28"/>
          <w:u w:val="single"/>
        </w:rPr>
      </w:pPr>
      <w:r>
        <w:rPr>
          <w:rFonts w:hint="eastAsia" w:ascii="Times New Roman" w:hAnsi="Times New Roman" w:eastAsia="方正仿宋_GBK" w:cs="方正仿宋_GBK"/>
          <w:sz w:val="28"/>
          <w:szCs w:val="28"/>
        </w:rPr>
        <w:t>评估对象：</w:t>
      </w:r>
      <w:r>
        <w:rPr>
          <w:rFonts w:hint="eastAsia" w:ascii="Times New Roman" w:hAnsi="Times New Roman" w:eastAsia="方正仿宋_GBK" w:cs="方正仿宋_GBK"/>
          <w:sz w:val="28"/>
          <w:szCs w:val="28"/>
          <w:lang w:val="en-US" w:eastAsia="zh-CN"/>
        </w:rPr>
        <w:t>_____________________________</w:t>
      </w:r>
    </w:p>
    <w:p>
      <w:pPr>
        <w:spacing w:line="600" w:lineRule="exact"/>
        <w:ind w:firstLine="560" w:firstLineChars="200"/>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rPr>
        <w:t>身份证号码：</w:t>
      </w:r>
      <w:r>
        <w:rPr>
          <w:rFonts w:hint="eastAsia" w:ascii="Times New Roman" w:hAnsi="Times New Roman" w:eastAsia="方正仿宋_GBK" w:cs="方正仿宋_GBK"/>
          <w:sz w:val="28"/>
          <w:szCs w:val="28"/>
          <w:lang w:val="en-US" w:eastAsia="zh-CN"/>
        </w:rPr>
        <w:t>___________________________</w:t>
      </w:r>
    </w:p>
    <w:p>
      <w:pPr>
        <w:spacing w:line="60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申请人：</w:t>
      </w:r>
      <w:r>
        <w:rPr>
          <w:rFonts w:hint="eastAsia" w:ascii="Times New Roman" w:hAnsi="Times New Roman" w:eastAsia="方正仿宋_GBK" w:cs="方正仿宋_GBK"/>
          <w:sz w:val="28"/>
          <w:szCs w:val="28"/>
          <w:lang w:val="en-US" w:eastAsia="zh-CN"/>
        </w:rPr>
        <w:t>_______________________________</w:t>
      </w:r>
    </w:p>
    <w:p>
      <w:pPr>
        <w:spacing w:line="600" w:lineRule="exact"/>
        <w:ind w:firstLine="708" w:firstLineChars="253"/>
        <w:rPr>
          <w:rFonts w:ascii="Times New Roman" w:hAnsi="Times New Roman" w:eastAsia="方正仿宋_GBK"/>
          <w:sz w:val="28"/>
          <w:szCs w:val="28"/>
        </w:rPr>
      </w:pPr>
      <w:r>
        <w:rPr>
          <w:rFonts w:hint="eastAsia" w:ascii="Times New Roman" w:hAnsi="Times New Roman" w:eastAsia="方正仿宋_GBK" w:cs="方正仿宋_GBK"/>
          <w:sz w:val="28"/>
          <w:szCs w:val="28"/>
        </w:rPr>
        <w:t>根据</w:t>
      </w:r>
      <w:r>
        <w:rPr>
          <w:rFonts w:hint="eastAsia" w:ascii="Times New Roman" w:hAnsi="Times New Roman" w:eastAsia="方正仿宋_GBK"/>
          <w:sz w:val="28"/>
          <w:szCs w:val="28"/>
        </w:rPr>
        <w:t>《重庆市长期护理保险失能评估管理暂行办法</w:t>
      </w:r>
      <w:r>
        <w:rPr>
          <w:rFonts w:hint="eastAsia" w:ascii="Times New Roman" w:hAnsi="Times New Roman" w:eastAsia="方正仿宋_GBK"/>
          <w:spacing w:val="20"/>
          <w:sz w:val="28"/>
          <w:szCs w:val="28"/>
        </w:rPr>
        <w:t>》</w:t>
      </w:r>
      <w:r>
        <w:rPr>
          <w:rFonts w:hint="eastAsia" w:ascii="Times New Roman" w:hAnsi="Times New Roman" w:eastAsia="方正仿宋_GBK" w:cs="方正仿宋_GBK"/>
          <w:spacing w:val="20"/>
          <w:sz w:val="28"/>
          <w:szCs w:val="28"/>
        </w:rPr>
        <w:t>（</w:t>
      </w:r>
      <w:r>
        <w:rPr>
          <w:rFonts w:hint="eastAsia" w:ascii="Times New Roman" w:hAnsi="Times New Roman" w:eastAsia="方正仿宋_GBK" w:cs="方正仿宋_GBK"/>
          <w:sz w:val="28"/>
          <w:szCs w:val="28"/>
        </w:rPr>
        <w:t>渝医保办〔</w:t>
      </w:r>
      <w:r>
        <w:rPr>
          <w:rFonts w:hint="eastAsia" w:ascii="Times New Roman" w:hAnsi="Times New Roman" w:eastAsia="方正仿宋_GBK" w:cs="方正仿宋_GBK"/>
          <w:sz w:val="28"/>
          <w:szCs w:val="28"/>
          <w:lang w:val="en-US" w:eastAsia="zh-CN"/>
        </w:rPr>
        <w:t>2021</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lang w:val="en-US" w:eastAsia="zh-CN"/>
        </w:rPr>
        <w:t>52</w:t>
      </w:r>
      <w:r>
        <w:rPr>
          <w:rFonts w:hint="eastAsia" w:ascii="Times New Roman" w:hAnsi="Times New Roman" w:eastAsia="方正仿宋_GBK" w:cs="方正仿宋_GBK"/>
          <w:sz w:val="28"/>
          <w:szCs w:val="28"/>
        </w:rPr>
        <w:t>号</w:t>
      </w:r>
      <w:r>
        <w:rPr>
          <w:rFonts w:hint="eastAsia" w:ascii="Times New Roman" w:hAnsi="Times New Roman" w:eastAsia="方正仿宋_GBK"/>
          <w:sz w:val="28"/>
          <w:szCs w:val="28"/>
        </w:rPr>
        <w:t>），经组织评估，</w:t>
      </w:r>
      <w:r>
        <w:rPr>
          <w:rFonts w:hint="eastAsia" w:ascii="Times New Roman" w:hAnsi="Times New Roman" w:eastAsia="方正仿宋_GBK" w:cs="方正仿宋_GBK"/>
          <w:sz w:val="28"/>
          <w:szCs w:val="28"/>
        </w:rPr>
        <w:t>评估对象</w:t>
      </w:r>
      <w:r>
        <w:rPr>
          <w:rFonts w:hint="eastAsia" w:ascii="Times New Roman" w:hAnsi="Times New Roman" w:eastAsia="方正仿宋_GBK"/>
          <w:sz w:val="28"/>
          <w:szCs w:val="28"/>
        </w:rPr>
        <w:t>目前的失能等级评估结论为：</w:t>
      </w:r>
      <w:r>
        <w:rPr>
          <w:rFonts w:hint="eastAsia" w:ascii="Times New Roman" w:hAnsi="Times New Roman" w:eastAsia="方正仿宋_GBK" w:cs="方正仿宋_GBK"/>
          <w:sz w:val="28"/>
          <w:szCs w:val="28"/>
          <w:lang w:val="en-US" w:eastAsia="zh-CN"/>
        </w:rPr>
        <w:t>______</w:t>
      </w:r>
      <w:r>
        <w:rPr>
          <w:rFonts w:hint="eastAsia" w:ascii="Times New Roman" w:hAnsi="Times New Roman" w:eastAsia="方正仿宋_GBK"/>
          <w:sz w:val="28"/>
          <w:szCs w:val="28"/>
        </w:rPr>
        <w:t>级，达到</w:t>
      </w:r>
      <w:r>
        <w:rPr>
          <w:rFonts w:ascii="Times New Roman" w:hAnsi="Times New Roman" w:eastAsia="方正仿宋_GBK"/>
          <w:sz w:val="28"/>
          <w:szCs w:val="28"/>
        </w:rPr>
        <w:t>/</w:t>
      </w:r>
      <w:r>
        <w:rPr>
          <w:rFonts w:hint="eastAsia" w:ascii="Times New Roman" w:hAnsi="Times New Roman" w:eastAsia="方正仿宋_GBK"/>
          <w:sz w:val="28"/>
          <w:szCs w:val="28"/>
        </w:rPr>
        <w:t>未达到我市长期护理保险失能标准。</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如对本评估结论不服，可以自收到本结论书之日起</w:t>
      </w:r>
      <w:r>
        <w:rPr>
          <w:rFonts w:ascii="Times New Roman" w:hAnsi="Times New Roman" w:eastAsia="方正仿宋_GBK"/>
          <w:sz w:val="28"/>
          <w:szCs w:val="28"/>
        </w:rPr>
        <w:t>15</w:t>
      </w:r>
      <w:r>
        <w:rPr>
          <w:rFonts w:hint="eastAsia" w:ascii="Times New Roman" w:hAnsi="Times New Roman" w:eastAsia="方正仿宋_GBK"/>
          <w:sz w:val="28"/>
          <w:szCs w:val="28"/>
        </w:rPr>
        <w:t>个工作日内向</w:t>
      </w:r>
      <w:r>
        <w:rPr>
          <w:rFonts w:ascii="Times New Roman" w:hAnsi="Times New Roman" w:eastAsia="方正仿宋_GBK"/>
          <w:sz w:val="28"/>
          <w:szCs w:val="28"/>
          <w:u w:val="single"/>
        </w:rPr>
        <w:t>             </w:t>
      </w:r>
      <w:r>
        <w:rPr>
          <w:rFonts w:hint="eastAsia" w:ascii="Times New Roman" w:hAnsi="Times New Roman" w:eastAsia="方正仿宋_GBK"/>
          <w:sz w:val="28"/>
          <w:szCs w:val="28"/>
        </w:rPr>
        <w:t>申请再次评估。</w:t>
      </w:r>
    </w:p>
    <w:p>
      <w:pPr>
        <w:spacing w:line="600" w:lineRule="exact"/>
        <w:rPr>
          <w:rFonts w:ascii="Times New Roman" w:hAnsi="Times New Roman" w:eastAsia="方正仿宋_GBK"/>
          <w:sz w:val="28"/>
          <w:szCs w:val="28"/>
        </w:rPr>
      </w:pPr>
    </w:p>
    <w:p>
      <w:pPr>
        <w:spacing w:line="600" w:lineRule="exact"/>
        <w:rPr>
          <w:rFonts w:ascii="Times New Roman" w:hAnsi="Times New Roman" w:eastAsia="方正仿宋_GBK"/>
          <w:sz w:val="28"/>
          <w:szCs w:val="28"/>
        </w:rPr>
      </w:pPr>
    </w:p>
    <w:p>
      <w:pPr>
        <w:spacing w:line="600" w:lineRule="exact"/>
        <w:rPr>
          <w:rFonts w:ascii="Times New Roman" w:hAnsi="Times New Roman" w:eastAsia="方正仿宋_GBK"/>
          <w:sz w:val="28"/>
          <w:szCs w:val="28"/>
        </w:rPr>
      </w:pPr>
      <w:r>
        <w:rPr>
          <w:rFonts w:hint="eastAsia" w:ascii="Times New Roman" w:hAnsi="Times New Roman" w:eastAsia="方正仿宋_GBK"/>
          <w:sz w:val="28"/>
          <w:szCs w:val="28"/>
        </w:rPr>
        <w:t>　　                            失能评估机构（盖章）</w:t>
      </w:r>
    </w:p>
    <w:p>
      <w:pPr>
        <w:spacing w:line="600" w:lineRule="exact"/>
        <w:ind w:firstLine="5740" w:firstLineChars="2050"/>
        <w:rPr>
          <w:rFonts w:ascii="Times New Roman" w:hAnsi="Times New Roman" w:eastAsia="方正仿宋_GBK"/>
          <w:sz w:val="28"/>
          <w:szCs w:val="28"/>
        </w:rPr>
      </w:pPr>
      <w:r>
        <w:rPr>
          <w:rFonts w:hint="eastAsia" w:ascii="Times New Roman" w:hAnsi="Times New Roman" w:eastAsia="方正仿宋_GBK"/>
          <w:sz w:val="28"/>
          <w:szCs w:val="28"/>
        </w:rPr>
        <w:t>年　月　日</w:t>
      </w:r>
    </w:p>
    <w:p>
      <w:pPr>
        <w:spacing w:line="600" w:lineRule="exact"/>
        <w:rPr>
          <w:rFonts w:ascii="Times New Roman" w:hAnsi="Times New Roman" w:eastAsia="方正仿宋_GBK" w:cs="方正仿宋_GBK"/>
          <w:sz w:val="28"/>
          <w:szCs w:val="28"/>
        </w:rPr>
      </w:pPr>
    </w:p>
    <w:p>
      <w:pPr>
        <w:pBdr>
          <w:top w:val="single" w:color="auto" w:sz="4" w:space="0"/>
        </w:pBdr>
        <w:spacing w:line="60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注：本告知书一式三份，涂改无效，申请人、失能评估机构、</w:t>
      </w:r>
      <w:r>
        <w:rPr>
          <w:rFonts w:hint="eastAsia" w:ascii="Times New Roman" w:hAnsi="Times New Roman" w:eastAsia="方正仿宋_GBK"/>
          <w:sz w:val="28"/>
          <w:szCs w:val="28"/>
        </w:rPr>
        <w:t>委托承办机构</w:t>
      </w:r>
      <w:r>
        <w:rPr>
          <w:rFonts w:hint="eastAsia" w:ascii="Times New Roman" w:hAnsi="Times New Roman" w:eastAsia="方正仿宋_GBK" w:cs="方正仿宋_GBK"/>
          <w:sz w:val="28"/>
          <w:szCs w:val="28"/>
        </w:rPr>
        <w:t>各一份。</w:t>
      </w:r>
    </w:p>
    <w:p>
      <w:pPr>
        <w:widowControl/>
        <w:spacing w:line="600" w:lineRule="exact"/>
        <w:jc w:val="left"/>
        <w:rPr>
          <w:rFonts w:ascii="Times New Roman" w:hAnsi="Times New Roman" w:eastAsia="方正仿宋_GBK" w:cs="方正仿宋_GBK"/>
          <w:sz w:val="28"/>
          <w:szCs w:val="28"/>
        </w:rPr>
      </w:pPr>
      <w:r>
        <w:rPr>
          <w:rFonts w:ascii="Times New Roman" w:hAnsi="Times New Roman" w:eastAsia="方正仿宋_GBK" w:cs="方正仿宋_GBK"/>
          <w:sz w:val="28"/>
          <w:szCs w:val="28"/>
        </w:rPr>
        <w:br w:type="page"/>
      </w:r>
    </w:p>
    <w:p>
      <w:pPr>
        <w:widowControl/>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附件4</w:t>
      </w:r>
    </w:p>
    <w:p>
      <w:pPr>
        <w:spacing w:line="600" w:lineRule="exact"/>
        <w:jc w:val="center"/>
        <w:rPr>
          <w:rFonts w:ascii="Times New Roman" w:hAnsi="Times New Roman" w:eastAsia="方正仿宋_GBK"/>
          <w:sz w:val="44"/>
          <w:szCs w:val="44"/>
        </w:rPr>
      </w:pPr>
      <w:r>
        <w:rPr>
          <w:rFonts w:hint="eastAsia" w:ascii="Times New Roman" w:hAnsi="Times New Roman" w:eastAsia="方正小标宋_GBK" w:cs="方正小标宋_GBK"/>
          <w:spacing w:val="-4"/>
          <w:sz w:val="44"/>
          <w:szCs w:val="44"/>
        </w:rPr>
        <w:t>重庆市长期护理保险失能等级再次评估结论书</w:t>
      </w:r>
    </w:p>
    <w:p>
      <w:pPr>
        <w:spacing w:line="600" w:lineRule="exact"/>
        <w:ind w:firstLine="420" w:firstLineChars="150"/>
        <w:rPr>
          <w:rFonts w:ascii="Times New Roman" w:hAnsi="Times New Roman"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rPr>
        <w:t>评估对象：</w:t>
      </w:r>
      <w:r>
        <w:rPr>
          <w:rFonts w:hint="eastAsia" w:ascii="Times New Roman" w:hAnsi="Times New Roman" w:eastAsia="方正仿宋_GBK" w:cs="方正仿宋_GBK"/>
          <w:sz w:val="28"/>
          <w:szCs w:val="28"/>
          <w:lang w:val="en-US" w:eastAsia="zh-CN"/>
        </w:rPr>
        <w:t>___________________________</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方正仿宋_GBK" w:cs="方正仿宋_GBK"/>
          <w:sz w:val="28"/>
          <w:szCs w:val="28"/>
          <w:u w:val="single"/>
        </w:rPr>
      </w:pPr>
      <w:r>
        <w:rPr>
          <w:rFonts w:hint="eastAsia" w:ascii="Times New Roman" w:hAnsi="Times New Roman" w:eastAsia="方正仿宋_GBK" w:cs="方正仿宋_GBK"/>
          <w:sz w:val="28"/>
          <w:szCs w:val="28"/>
        </w:rPr>
        <w:t>身份证号码：</w:t>
      </w:r>
      <w:r>
        <w:rPr>
          <w:rFonts w:hint="eastAsia" w:ascii="Times New Roman" w:hAnsi="Times New Roman" w:eastAsia="方正仿宋_GBK" w:cs="方正仿宋_GBK"/>
          <w:sz w:val="28"/>
          <w:szCs w:val="28"/>
          <w:lang w:val="en-US" w:eastAsia="zh-CN"/>
        </w:rPr>
        <w:t>_________________________</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方正仿宋_GBK" w:cs="方正仿宋_GBK"/>
          <w:sz w:val="28"/>
          <w:szCs w:val="28"/>
          <w:u w:val="single"/>
        </w:rPr>
      </w:pPr>
      <w:r>
        <w:rPr>
          <w:rFonts w:hint="eastAsia" w:ascii="Times New Roman" w:hAnsi="Times New Roman" w:eastAsia="方正仿宋_GBK" w:cs="方正仿宋_GBK"/>
          <w:sz w:val="28"/>
          <w:szCs w:val="28"/>
        </w:rPr>
        <w:t>申请人：</w:t>
      </w:r>
      <w:r>
        <w:rPr>
          <w:rFonts w:hint="eastAsia" w:ascii="Times New Roman" w:hAnsi="Times New Roman" w:eastAsia="方正仿宋_GBK" w:cs="方正仿宋_GBK"/>
          <w:sz w:val="28"/>
          <w:szCs w:val="28"/>
          <w:lang w:val="en-US" w:eastAsia="zh-CN"/>
        </w:rPr>
        <w:t>_____________________________</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您对</w:t>
      </w:r>
      <w:r>
        <w:rPr>
          <w:rFonts w:hint="eastAsia" w:ascii="Times New Roman" w:hAnsi="Times New Roman" w:eastAsia="方正仿宋_GBK" w:cs="方正仿宋_GBK"/>
          <w:sz w:val="28"/>
          <w:szCs w:val="28"/>
          <w:lang w:val="en-US" w:eastAsia="zh-CN"/>
        </w:rPr>
        <w:t>________</w:t>
      </w:r>
      <w:r>
        <w:rPr>
          <w:rFonts w:hint="eastAsia" w:ascii="Times New Roman" w:hAnsi="Times New Roman" w:eastAsia="方正仿宋_GBK"/>
          <w:sz w:val="28"/>
          <w:szCs w:val="28"/>
        </w:rPr>
        <w:t>（失能评估机构）于</w:t>
      </w:r>
      <w:r>
        <w:rPr>
          <w:rFonts w:hint="eastAsia" w:ascii="Times New Roman" w:hAnsi="Times New Roman" w:eastAsia="方正仿宋_GBK" w:cs="方正仿宋_GBK"/>
          <w:sz w:val="28"/>
          <w:szCs w:val="28"/>
          <w:lang w:val="en-US" w:eastAsia="zh-CN"/>
        </w:rPr>
        <w:t>_____</w:t>
      </w:r>
      <w:r>
        <w:rPr>
          <w:rFonts w:hint="eastAsia" w:ascii="Times New Roman" w:hAnsi="Times New Roman" w:eastAsia="方正仿宋_GBK"/>
          <w:sz w:val="28"/>
          <w:szCs w:val="28"/>
        </w:rPr>
        <w:t>年</w:t>
      </w:r>
      <w:r>
        <w:rPr>
          <w:rFonts w:hint="eastAsia" w:ascii="Times New Roman" w:hAnsi="Times New Roman" w:eastAsia="方正仿宋_GBK" w:cs="方正仿宋_GBK"/>
          <w:sz w:val="28"/>
          <w:szCs w:val="28"/>
          <w:lang w:val="en-US" w:eastAsia="zh-CN"/>
        </w:rPr>
        <w:t>___</w:t>
      </w:r>
      <w:r>
        <w:rPr>
          <w:rFonts w:hint="eastAsia" w:ascii="Times New Roman" w:hAnsi="Times New Roman" w:eastAsia="方正仿宋_GBK"/>
          <w:sz w:val="28"/>
          <w:szCs w:val="28"/>
        </w:rPr>
        <w:t>月</w:t>
      </w:r>
      <w:r>
        <w:rPr>
          <w:rFonts w:hint="eastAsia" w:ascii="Times New Roman" w:hAnsi="Times New Roman" w:eastAsia="方正仿宋_GBK" w:cs="方正仿宋_GBK"/>
          <w:sz w:val="28"/>
          <w:szCs w:val="28"/>
          <w:lang w:val="en-US" w:eastAsia="zh-CN"/>
        </w:rPr>
        <w:t>___</w:t>
      </w:r>
      <w:r>
        <w:rPr>
          <w:rFonts w:hint="eastAsia" w:ascii="Times New Roman" w:hAnsi="Times New Roman" w:eastAsia="方正仿宋_GBK"/>
          <w:sz w:val="28"/>
          <w:szCs w:val="28"/>
        </w:rPr>
        <w:t>日出具的关于</w:t>
      </w:r>
      <w:r>
        <w:rPr>
          <w:rFonts w:hint="eastAsia" w:ascii="Times New Roman" w:hAnsi="Times New Roman" w:eastAsia="方正仿宋_GBK" w:cs="方正仿宋_GBK"/>
          <w:sz w:val="28"/>
          <w:szCs w:val="28"/>
          <w:lang w:val="en-US" w:eastAsia="zh-CN"/>
        </w:rPr>
        <w:t>______</w:t>
      </w:r>
      <w:r>
        <w:rPr>
          <w:rFonts w:hint="eastAsia" w:ascii="Times New Roman" w:hAnsi="Times New Roman" w:eastAsia="方正仿宋_GBK"/>
          <w:sz w:val="28"/>
          <w:szCs w:val="28"/>
        </w:rPr>
        <w:t>（</w:t>
      </w:r>
      <w:r>
        <w:rPr>
          <w:rFonts w:hint="eastAsia" w:ascii="Times New Roman" w:hAnsi="Times New Roman" w:eastAsia="方正仿宋_GBK" w:cs="方正仿宋_GBK"/>
          <w:sz w:val="28"/>
          <w:szCs w:val="28"/>
        </w:rPr>
        <w:t>评估对象</w:t>
      </w:r>
      <w:r>
        <w:rPr>
          <w:rFonts w:hint="eastAsia" w:ascii="Times New Roman" w:hAnsi="Times New Roman" w:eastAsia="方正仿宋_GBK"/>
          <w:sz w:val="28"/>
          <w:szCs w:val="28"/>
        </w:rPr>
        <w:t>）的《重庆市长期护理保险失能等级评估结论书》的评估结论有异议，提出再次评估申请。</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cs="方正仿宋_GBK"/>
          <w:sz w:val="28"/>
          <w:szCs w:val="28"/>
        </w:rPr>
        <w:t>根据</w:t>
      </w:r>
      <w:r>
        <w:rPr>
          <w:rFonts w:hint="eastAsia" w:ascii="Times New Roman" w:hAnsi="Times New Roman" w:eastAsia="方正仿宋_GBK"/>
          <w:sz w:val="28"/>
          <w:szCs w:val="28"/>
        </w:rPr>
        <w:t>《重庆市长期护理保险失能评估管理暂行办法</w:t>
      </w:r>
      <w:r>
        <w:rPr>
          <w:rFonts w:hint="eastAsia" w:ascii="Times New Roman" w:hAnsi="Times New Roman" w:eastAsia="方正仿宋_GBK"/>
          <w:spacing w:val="20"/>
          <w:sz w:val="28"/>
          <w:szCs w:val="28"/>
        </w:rPr>
        <w:t>》</w:t>
      </w:r>
      <w:r>
        <w:rPr>
          <w:rFonts w:hint="eastAsia" w:ascii="Times New Roman" w:hAnsi="Times New Roman" w:eastAsia="方正仿宋_GBK" w:cs="方正仿宋_GBK"/>
          <w:spacing w:val="20"/>
          <w:sz w:val="28"/>
          <w:szCs w:val="28"/>
        </w:rPr>
        <w:t>（</w:t>
      </w:r>
      <w:r>
        <w:rPr>
          <w:rFonts w:hint="eastAsia" w:ascii="Times New Roman" w:hAnsi="Times New Roman" w:eastAsia="方正仿宋_GBK" w:cs="方正仿宋_GBK"/>
          <w:sz w:val="28"/>
          <w:szCs w:val="28"/>
        </w:rPr>
        <w:t>渝医保办〔</w:t>
      </w:r>
      <w:r>
        <w:rPr>
          <w:rFonts w:hint="eastAsia" w:ascii="Times New Roman" w:hAnsi="Times New Roman" w:eastAsia="方正仿宋_GBK" w:cs="方正仿宋_GBK"/>
          <w:sz w:val="28"/>
          <w:szCs w:val="28"/>
          <w:lang w:val="en-US" w:eastAsia="zh-CN"/>
        </w:rPr>
        <w:t>2021</w:t>
      </w:r>
      <w:r>
        <w:rPr>
          <w:rFonts w:hint="eastAsia" w:ascii="Times New Roman" w:hAnsi="Times New Roman" w:eastAsia="方正仿宋_GBK" w:cs="方正仿宋_GBK"/>
          <w:sz w:val="28"/>
          <w:szCs w:val="28"/>
        </w:rPr>
        <w:t>〕</w:t>
      </w:r>
      <w:r>
        <w:rPr>
          <w:rFonts w:hint="eastAsia" w:ascii="Times New Roman" w:hAnsi="Times New Roman" w:eastAsia="方正仿宋_GBK" w:cs="方正仿宋_GBK"/>
          <w:sz w:val="28"/>
          <w:szCs w:val="28"/>
          <w:lang w:val="en-US" w:eastAsia="zh-CN"/>
        </w:rPr>
        <w:t>52</w:t>
      </w:r>
      <w:r>
        <w:rPr>
          <w:rFonts w:hint="eastAsia" w:ascii="Times New Roman" w:hAnsi="Times New Roman" w:eastAsia="方正仿宋_GBK" w:cs="方正仿宋_GBK"/>
          <w:sz w:val="28"/>
          <w:szCs w:val="28"/>
        </w:rPr>
        <w:t>号</w:t>
      </w:r>
      <w:r>
        <w:rPr>
          <w:rFonts w:hint="eastAsia" w:ascii="Times New Roman" w:hAnsi="Times New Roman" w:eastAsia="方正仿宋_GBK"/>
          <w:sz w:val="28"/>
          <w:szCs w:val="28"/>
        </w:rPr>
        <w:t>）组织再次评估，评估对象目前的失能等级评估结论为：</w:t>
      </w:r>
      <w:r>
        <w:rPr>
          <w:rFonts w:hint="eastAsia" w:ascii="Times New Roman" w:hAnsi="Times New Roman" w:eastAsia="方正仿宋_GBK" w:cs="方正仿宋_GBK"/>
          <w:sz w:val="28"/>
          <w:szCs w:val="28"/>
          <w:lang w:val="en-US" w:eastAsia="zh-CN"/>
        </w:rPr>
        <w:t>______</w:t>
      </w:r>
      <w:r>
        <w:rPr>
          <w:rFonts w:hint="eastAsia" w:ascii="Times New Roman" w:hAnsi="Times New Roman" w:eastAsia="方正仿宋_GBK"/>
          <w:sz w:val="28"/>
          <w:szCs w:val="28"/>
        </w:rPr>
        <w:t>级，达到</w:t>
      </w:r>
      <w:r>
        <w:rPr>
          <w:rFonts w:ascii="Times New Roman" w:hAnsi="Times New Roman" w:eastAsia="方正仿宋_GBK"/>
          <w:sz w:val="28"/>
          <w:szCs w:val="28"/>
        </w:rPr>
        <w:t>/</w:t>
      </w:r>
      <w:r>
        <w:rPr>
          <w:rFonts w:hint="eastAsia" w:ascii="Times New Roman" w:hAnsi="Times New Roman" w:eastAsia="方正仿宋_GBK"/>
          <w:sz w:val="28"/>
          <w:szCs w:val="28"/>
        </w:rPr>
        <w:t>未达到我市长期护理保险失能标准。</w:t>
      </w:r>
    </w:p>
    <w:p>
      <w:pPr>
        <w:spacing w:line="6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本评估结论为最终结论。</w:t>
      </w:r>
    </w:p>
    <w:p>
      <w:pPr>
        <w:spacing w:line="600" w:lineRule="exact"/>
        <w:rPr>
          <w:rFonts w:ascii="Times New Roman" w:hAnsi="Times New Roman" w:eastAsia="方正仿宋_GBK"/>
          <w:sz w:val="28"/>
          <w:szCs w:val="28"/>
        </w:rPr>
      </w:pPr>
    </w:p>
    <w:p>
      <w:pPr>
        <w:spacing w:line="600" w:lineRule="exact"/>
        <w:rPr>
          <w:rFonts w:ascii="Times New Roman" w:hAnsi="Times New Roman" w:eastAsia="方正仿宋_GBK"/>
          <w:sz w:val="28"/>
          <w:szCs w:val="28"/>
        </w:rPr>
      </w:pPr>
    </w:p>
    <w:p>
      <w:pPr>
        <w:spacing w:line="600" w:lineRule="exact"/>
        <w:rPr>
          <w:rFonts w:ascii="Times New Roman" w:hAnsi="Times New Roman" w:eastAsia="方正仿宋_GBK"/>
          <w:sz w:val="28"/>
          <w:szCs w:val="28"/>
        </w:rPr>
      </w:pPr>
      <w:r>
        <w:rPr>
          <w:rFonts w:hint="eastAsia" w:ascii="Times New Roman" w:hAnsi="Times New Roman" w:eastAsia="方正仿宋_GBK"/>
          <w:sz w:val="28"/>
          <w:szCs w:val="28"/>
        </w:rPr>
        <w:t>　                             　失能评估机构（盖章）</w:t>
      </w:r>
    </w:p>
    <w:p>
      <w:pPr>
        <w:spacing w:line="600" w:lineRule="exact"/>
        <w:ind w:firstLine="5740" w:firstLineChars="2050"/>
        <w:rPr>
          <w:rFonts w:ascii="Times New Roman" w:hAnsi="Times New Roman" w:eastAsia="方正仿宋_GBK"/>
          <w:sz w:val="28"/>
          <w:szCs w:val="28"/>
        </w:rPr>
      </w:pPr>
      <w:r>
        <w:rPr>
          <w:rFonts w:hint="eastAsia" w:ascii="Times New Roman" w:hAnsi="Times New Roman" w:eastAsia="方正仿宋_GBK"/>
          <w:sz w:val="28"/>
          <w:szCs w:val="28"/>
        </w:rPr>
        <w:t>年　月　日</w:t>
      </w:r>
    </w:p>
    <w:p>
      <w:pPr>
        <w:pBdr>
          <w:top w:val="single" w:color="auto" w:sz="4" w:space="0"/>
        </w:pBdr>
        <w:spacing w:line="50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注：本告知书一式三份，涂改无效，申请人、失能评估机构、</w:t>
      </w:r>
      <w:r>
        <w:rPr>
          <w:rFonts w:hint="eastAsia" w:ascii="Times New Roman" w:hAnsi="Times New Roman" w:eastAsia="方正仿宋_GBK"/>
          <w:sz w:val="28"/>
          <w:szCs w:val="28"/>
        </w:rPr>
        <w:t>委托承办机构</w:t>
      </w:r>
      <w:r>
        <w:rPr>
          <w:rFonts w:hint="eastAsia" w:ascii="Times New Roman" w:hAnsi="Times New Roman" w:eastAsia="方正仿宋_GBK" w:cs="方正仿宋_GBK"/>
          <w:sz w:val="28"/>
          <w:szCs w:val="28"/>
        </w:rPr>
        <w:t>各一份。</w:t>
      </w:r>
    </w:p>
    <w:p/>
    <w:p>
      <w:pPr>
        <w:pStyle w:val="4"/>
        <w:jc w:val="left"/>
        <w:rPr>
          <w:vanish/>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52" o:spid="_x0000_s2052"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path/>
          <v:fill on="f" focussize="0,0"/>
          <v:stroke on="f" weight="0.5pt" joinstyle="miter"/>
          <v:imagedata o:title=""/>
          <o:lock v:ext="edit"/>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w:r>
    <w:r>
      <w:pict>
        <v:shape id="Shape 13" o:spid="_x0000_s2051" o:spt="202" type="#_x0000_t202" style="position:absolute;left:0pt;margin-left:471.95pt;margin-top:759pt;height:16.1pt;width:42.05pt;mso-position-horizontal-relative:page;mso-position-vertical-relative:page;mso-wrap-style:none;z-index:-251649024;mso-width-relative:page;mso-height-relative:page;" filled="f" stroked="f" coordsize="21600,21600" o:gfxdata="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p0noNgAAAAOAQAADwAAAAAAAAABACAAAAAiAAAAZHJz&#10;L2Rvd25yZXYueG1sUEsBAhQAFAAAAAgAh07iQDTa5YeSAQAAIwMAAA4AAAAAAAAAAQAgAAAAJwEA&#10;AGRycy9lMm9Eb2MueG1sUEsFBgAAAAAGAAYAWQEAACs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txbxContent>
          </v:textbox>
        </v:shape>
      </w:pict>
    </w:r>
    <w:r>
      <w:pict>
        <v:shape id="文本框 1025"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SPlf4qAEAAEIDAAAOAAAA&#10;AAAAAAEAIAAAAB4BAABkcnMvZTJvRG9jLnhtbFBLBQYAAAAABgAGAFkBAAA4BQAAAAA=&#10;">
          <v:path/>
          <v:fill on="f" focussize="0,0"/>
          <v:stroke on="f" joinstyle="miter"/>
          <v:imagedata o:title=""/>
          <o:lock v:ext="edit"/>
          <v:textbox inset="0mm,0mm,0mm,0mm" style="mso-fit-shape-to-text:t;">
            <w:txbxContent>
              <w:p>
                <w:pPr>
                  <w:pStyle w:val="6"/>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AEC03"/>
    <w:multiLevelType w:val="singleLevel"/>
    <w:tmpl w:val="B2EAEC03"/>
    <w:lvl w:ilvl="0" w:tentative="0">
      <w:start w:val="2"/>
      <w:numFmt w:val="decimal"/>
      <w:suff w:val="nothing"/>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kZTdjMjhkZWFkYTljNmRhMmNmMGRkNmVmYTIxZDcifQ=="/>
  </w:docVars>
  <w:rsids>
    <w:rsidRoot w:val="002C4389"/>
    <w:rsid w:val="00000614"/>
    <w:rsid w:val="00096E0A"/>
    <w:rsid w:val="00105FB6"/>
    <w:rsid w:val="002C4389"/>
    <w:rsid w:val="007513C6"/>
    <w:rsid w:val="009558B1"/>
    <w:rsid w:val="00A051C9"/>
    <w:rsid w:val="00A426A9"/>
    <w:rsid w:val="00A941D6"/>
    <w:rsid w:val="00C03E08"/>
    <w:rsid w:val="00C17006"/>
    <w:rsid w:val="00C4545E"/>
    <w:rsid w:val="00F55676"/>
    <w:rsid w:val="01046D7D"/>
    <w:rsid w:val="01296258"/>
    <w:rsid w:val="01C10046"/>
    <w:rsid w:val="02413E1D"/>
    <w:rsid w:val="0278503C"/>
    <w:rsid w:val="027A7386"/>
    <w:rsid w:val="032C37AB"/>
    <w:rsid w:val="03CC1EB2"/>
    <w:rsid w:val="03CE2127"/>
    <w:rsid w:val="03ED6C00"/>
    <w:rsid w:val="04346689"/>
    <w:rsid w:val="043D5320"/>
    <w:rsid w:val="0473223A"/>
    <w:rsid w:val="05362E38"/>
    <w:rsid w:val="05381C86"/>
    <w:rsid w:val="05A77DF7"/>
    <w:rsid w:val="05C95B53"/>
    <w:rsid w:val="0621513D"/>
    <w:rsid w:val="06457D41"/>
    <w:rsid w:val="06762DCE"/>
    <w:rsid w:val="06A14DE5"/>
    <w:rsid w:val="06AC01C1"/>
    <w:rsid w:val="07762C42"/>
    <w:rsid w:val="07D01B7A"/>
    <w:rsid w:val="07E10490"/>
    <w:rsid w:val="08060B50"/>
    <w:rsid w:val="0828251F"/>
    <w:rsid w:val="084A17AE"/>
    <w:rsid w:val="089D7808"/>
    <w:rsid w:val="08A23EC8"/>
    <w:rsid w:val="08E7755B"/>
    <w:rsid w:val="08EF70D5"/>
    <w:rsid w:val="08FE5D3C"/>
    <w:rsid w:val="09491596"/>
    <w:rsid w:val="095E72D5"/>
    <w:rsid w:val="09DB3CFA"/>
    <w:rsid w:val="09F5660F"/>
    <w:rsid w:val="0A136E42"/>
    <w:rsid w:val="0A4D6417"/>
    <w:rsid w:val="0A5F10D2"/>
    <w:rsid w:val="0A752C52"/>
    <w:rsid w:val="0A8D6DF7"/>
    <w:rsid w:val="0A9A6588"/>
    <w:rsid w:val="0ACE143F"/>
    <w:rsid w:val="0B894658"/>
    <w:rsid w:val="0B9E029E"/>
    <w:rsid w:val="0BBF710F"/>
    <w:rsid w:val="0BF171B0"/>
    <w:rsid w:val="0C48368F"/>
    <w:rsid w:val="0C6D11C0"/>
    <w:rsid w:val="0C7521A4"/>
    <w:rsid w:val="0C9B56C7"/>
    <w:rsid w:val="0CAC1F96"/>
    <w:rsid w:val="0CD40461"/>
    <w:rsid w:val="0CE66F39"/>
    <w:rsid w:val="0CF14AA1"/>
    <w:rsid w:val="0CFF0A43"/>
    <w:rsid w:val="0D17736C"/>
    <w:rsid w:val="0D500B98"/>
    <w:rsid w:val="0DAA1271"/>
    <w:rsid w:val="0DE23AB1"/>
    <w:rsid w:val="0E260ED7"/>
    <w:rsid w:val="0E5320C0"/>
    <w:rsid w:val="0EE23012"/>
    <w:rsid w:val="0F9C5FF8"/>
    <w:rsid w:val="0FB9544D"/>
    <w:rsid w:val="100330BE"/>
    <w:rsid w:val="10A765AA"/>
    <w:rsid w:val="11002372"/>
    <w:rsid w:val="110110B6"/>
    <w:rsid w:val="111A4256"/>
    <w:rsid w:val="112210D1"/>
    <w:rsid w:val="113716D8"/>
    <w:rsid w:val="117D1A3D"/>
    <w:rsid w:val="11B008D0"/>
    <w:rsid w:val="12342FD6"/>
    <w:rsid w:val="12444134"/>
    <w:rsid w:val="12836D9F"/>
    <w:rsid w:val="12865ADA"/>
    <w:rsid w:val="12A303C1"/>
    <w:rsid w:val="12B044C0"/>
    <w:rsid w:val="12B13726"/>
    <w:rsid w:val="12C97CC4"/>
    <w:rsid w:val="132C2F8F"/>
    <w:rsid w:val="13586A43"/>
    <w:rsid w:val="137E3267"/>
    <w:rsid w:val="13A517BE"/>
    <w:rsid w:val="13BA1E8E"/>
    <w:rsid w:val="13EE0038"/>
    <w:rsid w:val="13F86AD5"/>
    <w:rsid w:val="13FB1457"/>
    <w:rsid w:val="14817C94"/>
    <w:rsid w:val="14E96048"/>
    <w:rsid w:val="14EE5DF2"/>
    <w:rsid w:val="15124DA7"/>
    <w:rsid w:val="15227C7C"/>
    <w:rsid w:val="152867C3"/>
    <w:rsid w:val="156B27B7"/>
    <w:rsid w:val="157A29AF"/>
    <w:rsid w:val="15A30CE9"/>
    <w:rsid w:val="15C52AD6"/>
    <w:rsid w:val="15CD55ED"/>
    <w:rsid w:val="15DA41EF"/>
    <w:rsid w:val="15DD0BD8"/>
    <w:rsid w:val="15EF3DDD"/>
    <w:rsid w:val="16355F9B"/>
    <w:rsid w:val="16BE447A"/>
    <w:rsid w:val="16BE5822"/>
    <w:rsid w:val="16D20A13"/>
    <w:rsid w:val="175B0A61"/>
    <w:rsid w:val="176C0FAA"/>
    <w:rsid w:val="176C2B17"/>
    <w:rsid w:val="17CA1910"/>
    <w:rsid w:val="18226684"/>
    <w:rsid w:val="1A1C7B10"/>
    <w:rsid w:val="1A911E75"/>
    <w:rsid w:val="1AB9674D"/>
    <w:rsid w:val="1AE5458A"/>
    <w:rsid w:val="1AE569BE"/>
    <w:rsid w:val="1B9C000A"/>
    <w:rsid w:val="1BF76D6E"/>
    <w:rsid w:val="1C0340A6"/>
    <w:rsid w:val="1C4A0057"/>
    <w:rsid w:val="1C603D0D"/>
    <w:rsid w:val="1CB4335A"/>
    <w:rsid w:val="1CD46B35"/>
    <w:rsid w:val="1CD65B0C"/>
    <w:rsid w:val="1CEF3090"/>
    <w:rsid w:val="1D530C5F"/>
    <w:rsid w:val="1D7138EE"/>
    <w:rsid w:val="1D7C31B0"/>
    <w:rsid w:val="1DFD7836"/>
    <w:rsid w:val="1E130369"/>
    <w:rsid w:val="1E256D71"/>
    <w:rsid w:val="1E2E0F6A"/>
    <w:rsid w:val="1E424359"/>
    <w:rsid w:val="1E5310C7"/>
    <w:rsid w:val="1E9470AF"/>
    <w:rsid w:val="1EBD1450"/>
    <w:rsid w:val="1EC240C3"/>
    <w:rsid w:val="1F0937E0"/>
    <w:rsid w:val="1F475A9F"/>
    <w:rsid w:val="1F5406FD"/>
    <w:rsid w:val="1F55327E"/>
    <w:rsid w:val="1FA56DDF"/>
    <w:rsid w:val="20060C0A"/>
    <w:rsid w:val="206C57C9"/>
    <w:rsid w:val="20AD3C4B"/>
    <w:rsid w:val="20DB74B3"/>
    <w:rsid w:val="213C5B3B"/>
    <w:rsid w:val="2149251C"/>
    <w:rsid w:val="22473F7B"/>
    <w:rsid w:val="224D1B2C"/>
    <w:rsid w:val="229F6E8C"/>
    <w:rsid w:val="22B909DB"/>
    <w:rsid w:val="22FA6391"/>
    <w:rsid w:val="23702871"/>
    <w:rsid w:val="23756D9D"/>
    <w:rsid w:val="2396071B"/>
    <w:rsid w:val="239B1F16"/>
    <w:rsid w:val="24800066"/>
    <w:rsid w:val="24F44B18"/>
    <w:rsid w:val="254A01F3"/>
    <w:rsid w:val="25B24EB8"/>
    <w:rsid w:val="260127F7"/>
    <w:rsid w:val="261451EB"/>
    <w:rsid w:val="264F6171"/>
    <w:rsid w:val="267203D1"/>
    <w:rsid w:val="268824EB"/>
    <w:rsid w:val="26B838AF"/>
    <w:rsid w:val="26C86F4D"/>
    <w:rsid w:val="27017C48"/>
    <w:rsid w:val="287C29CB"/>
    <w:rsid w:val="28C86691"/>
    <w:rsid w:val="28FC174B"/>
    <w:rsid w:val="29370B9C"/>
    <w:rsid w:val="295E35AD"/>
    <w:rsid w:val="29D142F5"/>
    <w:rsid w:val="2A673682"/>
    <w:rsid w:val="2A9C5A72"/>
    <w:rsid w:val="2AAF2C23"/>
    <w:rsid w:val="2ACE7AAB"/>
    <w:rsid w:val="2B5D70D3"/>
    <w:rsid w:val="2B72132B"/>
    <w:rsid w:val="2C410171"/>
    <w:rsid w:val="2C4C51CA"/>
    <w:rsid w:val="2C4F0A24"/>
    <w:rsid w:val="2CEC2E99"/>
    <w:rsid w:val="2D8D0F74"/>
    <w:rsid w:val="2DA8138D"/>
    <w:rsid w:val="2E3324EB"/>
    <w:rsid w:val="2E3B3E64"/>
    <w:rsid w:val="2E6C2F73"/>
    <w:rsid w:val="2E7905AF"/>
    <w:rsid w:val="2ED2014E"/>
    <w:rsid w:val="2EF26825"/>
    <w:rsid w:val="2F0C5C4F"/>
    <w:rsid w:val="2F200E23"/>
    <w:rsid w:val="2FD86D70"/>
    <w:rsid w:val="2FE97F8C"/>
    <w:rsid w:val="301234DA"/>
    <w:rsid w:val="301D69DD"/>
    <w:rsid w:val="306F2CA0"/>
    <w:rsid w:val="3077020D"/>
    <w:rsid w:val="30A00FC9"/>
    <w:rsid w:val="30BD7811"/>
    <w:rsid w:val="3111506D"/>
    <w:rsid w:val="312B27F9"/>
    <w:rsid w:val="31452AB1"/>
    <w:rsid w:val="31AE19FB"/>
    <w:rsid w:val="320C3F1F"/>
    <w:rsid w:val="323E2024"/>
    <w:rsid w:val="32612785"/>
    <w:rsid w:val="329A6F89"/>
    <w:rsid w:val="32F56D19"/>
    <w:rsid w:val="331033DB"/>
    <w:rsid w:val="3313731C"/>
    <w:rsid w:val="33404E1A"/>
    <w:rsid w:val="337430D0"/>
    <w:rsid w:val="337F000B"/>
    <w:rsid w:val="33B12C5A"/>
    <w:rsid w:val="33DA2DAC"/>
    <w:rsid w:val="33E016E8"/>
    <w:rsid w:val="33E35413"/>
    <w:rsid w:val="33EA429C"/>
    <w:rsid w:val="3420493D"/>
    <w:rsid w:val="347079CC"/>
    <w:rsid w:val="34A26E3A"/>
    <w:rsid w:val="34BA52A1"/>
    <w:rsid w:val="34BD1435"/>
    <w:rsid w:val="34D53963"/>
    <w:rsid w:val="34D8301E"/>
    <w:rsid w:val="350D42D7"/>
    <w:rsid w:val="35283616"/>
    <w:rsid w:val="357C7CB7"/>
    <w:rsid w:val="35AE5172"/>
    <w:rsid w:val="35B140FB"/>
    <w:rsid w:val="364935DB"/>
    <w:rsid w:val="36975817"/>
    <w:rsid w:val="36B6192B"/>
    <w:rsid w:val="36C3493F"/>
    <w:rsid w:val="372104FD"/>
    <w:rsid w:val="379744F4"/>
    <w:rsid w:val="37976636"/>
    <w:rsid w:val="379958B7"/>
    <w:rsid w:val="37E452FB"/>
    <w:rsid w:val="386A1573"/>
    <w:rsid w:val="387A09BC"/>
    <w:rsid w:val="38846420"/>
    <w:rsid w:val="38A6698E"/>
    <w:rsid w:val="38B71B25"/>
    <w:rsid w:val="38CD1C68"/>
    <w:rsid w:val="39BD173A"/>
    <w:rsid w:val="3A455A88"/>
    <w:rsid w:val="3A885B28"/>
    <w:rsid w:val="3AC4564F"/>
    <w:rsid w:val="3AC8645B"/>
    <w:rsid w:val="3AD700BE"/>
    <w:rsid w:val="3AE23E1E"/>
    <w:rsid w:val="3AFD3FE7"/>
    <w:rsid w:val="3B0905F3"/>
    <w:rsid w:val="3B831B2D"/>
    <w:rsid w:val="3BA9208D"/>
    <w:rsid w:val="3BCA5307"/>
    <w:rsid w:val="3C2B48E9"/>
    <w:rsid w:val="3C553AE2"/>
    <w:rsid w:val="3C942324"/>
    <w:rsid w:val="3CC25E35"/>
    <w:rsid w:val="3CC544AE"/>
    <w:rsid w:val="3CCA1D58"/>
    <w:rsid w:val="3DBA3BE5"/>
    <w:rsid w:val="3E7D03CA"/>
    <w:rsid w:val="3EA0156B"/>
    <w:rsid w:val="3ECD0BF0"/>
    <w:rsid w:val="3F017D53"/>
    <w:rsid w:val="3F0E47C4"/>
    <w:rsid w:val="3F77758B"/>
    <w:rsid w:val="400020FA"/>
    <w:rsid w:val="401A1FC3"/>
    <w:rsid w:val="40624663"/>
    <w:rsid w:val="408675B7"/>
    <w:rsid w:val="40906C49"/>
    <w:rsid w:val="40DC6DB9"/>
    <w:rsid w:val="41432BD1"/>
    <w:rsid w:val="41490189"/>
    <w:rsid w:val="417E7014"/>
    <w:rsid w:val="417F2627"/>
    <w:rsid w:val="41BE0967"/>
    <w:rsid w:val="41C647A6"/>
    <w:rsid w:val="422A2E03"/>
    <w:rsid w:val="42396045"/>
    <w:rsid w:val="4267730E"/>
    <w:rsid w:val="427F5185"/>
    <w:rsid w:val="429E68D6"/>
    <w:rsid w:val="42D034B0"/>
    <w:rsid w:val="42E7312A"/>
    <w:rsid w:val="430057C7"/>
    <w:rsid w:val="43487BA4"/>
    <w:rsid w:val="43F54924"/>
    <w:rsid w:val="442E3C00"/>
    <w:rsid w:val="44671B9F"/>
    <w:rsid w:val="44B03FCE"/>
    <w:rsid w:val="44B05D99"/>
    <w:rsid w:val="44E51139"/>
    <w:rsid w:val="45336290"/>
    <w:rsid w:val="45B80BBE"/>
    <w:rsid w:val="45F14703"/>
    <w:rsid w:val="461C0152"/>
    <w:rsid w:val="464330B2"/>
    <w:rsid w:val="46734934"/>
    <w:rsid w:val="469171DD"/>
    <w:rsid w:val="46AE7A76"/>
    <w:rsid w:val="4729102A"/>
    <w:rsid w:val="473D2443"/>
    <w:rsid w:val="47464952"/>
    <w:rsid w:val="47C734C0"/>
    <w:rsid w:val="48126C6B"/>
    <w:rsid w:val="485846A2"/>
    <w:rsid w:val="4874178F"/>
    <w:rsid w:val="488A72BC"/>
    <w:rsid w:val="4891574F"/>
    <w:rsid w:val="49031395"/>
    <w:rsid w:val="49294B65"/>
    <w:rsid w:val="497B2C60"/>
    <w:rsid w:val="49B2190B"/>
    <w:rsid w:val="4A1E222C"/>
    <w:rsid w:val="4A4159D0"/>
    <w:rsid w:val="4A6D0989"/>
    <w:rsid w:val="4BA53CBA"/>
    <w:rsid w:val="4BE27CAE"/>
    <w:rsid w:val="4C6C5633"/>
    <w:rsid w:val="4CFA118F"/>
    <w:rsid w:val="4E5C0B70"/>
    <w:rsid w:val="4E5F4F76"/>
    <w:rsid w:val="4E9D07FD"/>
    <w:rsid w:val="4F4F07AD"/>
    <w:rsid w:val="4F5F0647"/>
    <w:rsid w:val="4F82611D"/>
    <w:rsid w:val="5003269A"/>
    <w:rsid w:val="50653C73"/>
    <w:rsid w:val="50C67FC4"/>
    <w:rsid w:val="50E504C9"/>
    <w:rsid w:val="511673C2"/>
    <w:rsid w:val="5127470C"/>
    <w:rsid w:val="515951B1"/>
    <w:rsid w:val="515B0439"/>
    <w:rsid w:val="518D55D6"/>
    <w:rsid w:val="51D84342"/>
    <w:rsid w:val="527A04DB"/>
    <w:rsid w:val="529F217D"/>
    <w:rsid w:val="52BF695F"/>
    <w:rsid w:val="52D81EEB"/>
    <w:rsid w:val="52EB3588"/>
    <w:rsid w:val="5351264F"/>
    <w:rsid w:val="53F12CC5"/>
    <w:rsid w:val="541D3968"/>
    <w:rsid w:val="543367E6"/>
    <w:rsid w:val="5434170C"/>
    <w:rsid w:val="543B2234"/>
    <w:rsid w:val="54635BFF"/>
    <w:rsid w:val="55350CBA"/>
    <w:rsid w:val="55D03393"/>
    <w:rsid w:val="56162C5A"/>
    <w:rsid w:val="56265638"/>
    <w:rsid w:val="57327BE9"/>
    <w:rsid w:val="579F20F9"/>
    <w:rsid w:val="57AA2925"/>
    <w:rsid w:val="57CD1CF8"/>
    <w:rsid w:val="57D17C89"/>
    <w:rsid w:val="580D19C9"/>
    <w:rsid w:val="58636175"/>
    <w:rsid w:val="59103F5A"/>
    <w:rsid w:val="5951607C"/>
    <w:rsid w:val="5973235F"/>
    <w:rsid w:val="59987A8C"/>
    <w:rsid w:val="59E30736"/>
    <w:rsid w:val="59F4225E"/>
    <w:rsid w:val="5A600A9C"/>
    <w:rsid w:val="5A694145"/>
    <w:rsid w:val="5A701E19"/>
    <w:rsid w:val="5ABF6B9F"/>
    <w:rsid w:val="5AD62AEF"/>
    <w:rsid w:val="5B5460DB"/>
    <w:rsid w:val="5C06306C"/>
    <w:rsid w:val="5CCD2B64"/>
    <w:rsid w:val="5CCE2C9D"/>
    <w:rsid w:val="5CDE217A"/>
    <w:rsid w:val="5D0D13EA"/>
    <w:rsid w:val="5D246284"/>
    <w:rsid w:val="5D55500C"/>
    <w:rsid w:val="5D63570F"/>
    <w:rsid w:val="5DC161E2"/>
    <w:rsid w:val="5DC44165"/>
    <w:rsid w:val="5DD57FC1"/>
    <w:rsid w:val="5DEE6629"/>
    <w:rsid w:val="5DFD765A"/>
    <w:rsid w:val="5F066575"/>
    <w:rsid w:val="5F237AF2"/>
    <w:rsid w:val="5F541B33"/>
    <w:rsid w:val="5F6E727E"/>
    <w:rsid w:val="5F936B5B"/>
    <w:rsid w:val="5FD077AB"/>
    <w:rsid w:val="60394905"/>
    <w:rsid w:val="604814EE"/>
    <w:rsid w:val="60584400"/>
    <w:rsid w:val="6064588C"/>
    <w:rsid w:val="606818ED"/>
    <w:rsid w:val="60ED7E9F"/>
    <w:rsid w:val="60EE0022"/>
    <w:rsid w:val="6156209F"/>
    <w:rsid w:val="61AA3460"/>
    <w:rsid w:val="61D67524"/>
    <w:rsid w:val="61DA06A2"/>
    <w:rsid w:val="6217098C"/>
    <w:rsid w:val="628C6068"/>
    <w:rsid w:val="62B814D1"/>
    <w:rsid w:val="63395D0B"/>
    <w:rsid w:val="63BF51B6"/>
    <w:rsid w:val="63D35D88"/>
    <w:rsid w:val="64494E25"/>
    <w:rsid w:val="64610E20"/>
    <w:rsid w:val="64A51110"/>
    <w:rsid w:val="64D942DB"/>
    <w:rsid w:val="64FF5FDA"/>
    <w:rsid w:val="6506328A"/>
    <w:rsid w:val="653670A0"/>
    <w:rsid w:val="654254FC"/>
    <w:rsid w:val="654274EB"/>
    <w:rsid w:val="656213D5"/>
    <w:rsid w:val="656D3B51"/>
    <w:rsid w:val="657023FC"/>
    <w:rsid w:val="65901D05"/>
    <w:rsid w:val="65C24892"/>
    <w:rsid w:val="66A40650"/>
    <w:rsid w:val="66DF047C"/>
    <w:rsid w:val="66EC54AB"/>
    <w:rsid w:val="672A3991"/>
    <w:rsid w:val="678A2E22"/>
    <w:rsid w:val="67B76311"/>
    <w:rsid w:val="68002F33"/>
    <w:rsid w:val="681F129E"/>
    <w:rsid w:val="684C5847"/>
    <w:rsid w:val="687432F0"/>
    <w:rsid w:val="688A21B2"/>
    <w:rsid w:val="68CD50FB"/>
    <w:rsid w:val="68FB0598"/>
    <w:rsid w:val="68FE1A6A"/>
    <w:rsid w:val="6A0571A0"/>
    <w:rsid w:val="6A061AD3"/>
    <w:rsid w:val="6A176C69"/>
    <w:rsid w:val="6AA31C4B"/>
    <w:rsid w:val="6ADD617F"/>
    <w:rsid w:val="6B031695"/>
    <w:rsid w:val="6B1E3D9E"/>
    <w:rsid w:val="6BAE3AE5"/>
    <w:rsid w:val="6BD7622A"/>
    <w:rsid w:val="6C0B3AE6"/>
    <w:rsid w:val="6C732CBD"/>
    <w:rsid w:val="6D202FD4"/>
    <w:rsid w:val="6D536454"/>
    <w:rsid w:val="6DA50161"/>
    <w:rsid w:val="6DAA1CB9"/>
    <w:rsid w:val="6E0A6FAD"/>
    <w:rsid w:val="6EBD15AB"/>
    <w:rsid w:val="6EC06965"/>
    <w:rsid w:val="6F0058C9"/>
    <w:rsid w:val="6F15451F"/>
    <w:rsid w:val="6F323E1F"/>
    <w:rsid w:val="70FB370B"/>
    <w:rsid w:val="714F17F8"/>
    <w:rsid w:val="71927B86"/>
    <w:rsid w:val="719D766D"/>
    <w:rsid w:val="71BC6AF4"/>
    <w:rsid w:val="72B14978"/>
    <w:rsid w:val="72CC7D44"/>
    <w:rsid w:val="730A4231"/>
    <w:rsid w:val="744B2A66"/>
    <w:rsid w:val="74862D9C"/>
    <w:rsid w:val="74EF150E"/>
    <w:rsid w:val="75557C5A"/>
    <w:rsid w:val="75647427"/>
    <w:rsid w:val="75880C43"/>
    <w:rsid w:val="759C7140"/>
    <w:rsid w:val="76381876"/>
    <w:rsid w:val="764E53F1"/>
    <w:rsid w:val="76595109"/>
    <w:rsid w:val="76702C19"/>
    <w:rsid w:val="76A029B8"/>
    <w:rsid w:val="76BE506D"/>
    <w:rsid w:val="76C3400A"/>
    <w:rsid w:val="76E941C6"/>
    <w:rsid w:val="77411AEB"/>
    <w:rsid w:val="77CF5C70"/>
    <w:rsid w:val="77F55588"/>
    <w:rsid w:val="780368E8"/>
    <w:rsid w:val="78130064"/>
    <w:rsid w:val="799644FF"/>
    <w:rsid w:val="7A0F4E89"/>
    <w:rsid w:val="7A3C22D4"/>
    <w:rsid w:val="7AC03882"/>
    <w:rsid w:val="7ACC7054"/>
    <w:rsid w:val="7B474983"/>
    <w:rsid w:val="7B4E32D3"/>
    <w:rsid w:val="7B8910F1"/>
    <w:rsid w:val="7C2B1A1A"/>
    <w:rsid w:val="7C3C643F"/>
    <w:rsid w:val="7CAC4198"/>
    <w:rsid w:val="7CFA660A"/>
    <w:rsid w:val="7D0E117C"/>
    <w:rsid w:val="7D0F5BC4"/>
    <w:rsid w:val="7D1C47C2"/>
    <w:rsid w:val="7DFB4FDA"/>
    <w:rsid w:val="7E110E16"/>
    <w:rsid w:val="7E15179A"/>
    <w:rsid w:val="7E2F7BCF"/>
    <w:rsid w:val="7E81072B"/>
    <w:rsid w:val="7E8316A1"/>
    <w:rsid w:val="7E8E73FE"/>
    <w:rsid w:val="7EDB028D"/>
    <w:rsid w:val="7EEC4ECA"/>
    <w:rsid w:val="7F0750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1"/>
    <w:pPr>
      <w:spacing w:before="10"/>
      <w:ind w:left="119"/>
      <w:outlineLvl w:val="1"/>
    </w:pPr>
    <w:rPr>
      <w:rFonts w:ascii="宋体" w:hAnsi="宋体"/>
      <w:sz w:val="29"/>
      <w:szCs w:val="29"/>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rPr>
      <w:rFonts w:ascii="Times New Roman" w:hAnsi="Times New Roman"/>
      <w:sz w:val="36"/>
      <w:szCs w:val="36"/>
    </w:rPr>
  </w:style>
  <w:style w:type="paragraph" w:styleId="5">
    <w:name w:val="Balloon Text"/>
    <w:basedOn w:val="1"/>
    <w:link w:val="10"/>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semiHidden/>
    <w:qFormat/>
    <w:uiPriority w:val="99"/>
    <w:rPr>
      <w:rFonts w:ascii="Calibri" w:hAnsi="Calibri" w:eastAsia="宋体" w:cs="Times New Roman"/>
      <w:kern w:val="2"/>
      <w:sz w:val="18"/>
      <w:szCs w:val="18"/>
    </w:rPr>
  </w:style>
  <w:style w:type="paragraph" w:styleId="11">
    <w:name w:val="List Paragraph"/>
    <w:basedOn w:val="1"/>
    <w:qFormat/>
    <w:uiPriority w:val="34"/>
    <w:pPr>
      <w:ind w:firstLine="420" w:firstLineChars="200"/>
    </w:pPr>
    <w:rPr>
      <w:rFonts w:eastAsia="仿宋_GB2312"/>
      <w:sz w:val="32"/>
      <w:szCs w:val="32"/>
    </w:rPr>
  </w:style>
  <w:style w:type="paragraph" w:customStyle="1" w:styleId="12">
    <w:name w:val="Table caption|1"/>
    <w:basedOn w:val="1"/>
    <w:qFormat/>
    <w:uiPriority w:val="0"/>
    <w:pPr>
      <w:jc w:val="center"/>
    </w:pPr>
    <w:rPr>
      <w:rFonts w:ascii="宋体" w:hAnsi="宋体" w:cs="宋体"/>
      <w:color w:val="000000"/>
      <w:kern w:val="0"/>
      <w:sz w:val="26"/>
      <w:szCs w:val="26"/>
      <w:lang w:val="zh-TW" w:eastAsia="zh-TW" w:bidi="zh-TW"/>
    </w:rPr>
  </w:style>
  <w:style w:type="paragraph" w:customStyle="1" w:styleId="13">
    <w:name w:val="Other|1"/>
    <w:basedOn w:val="1"/>
    <w:qFormat/>
    <w:uiPriority w:val="0"/>
    <w:pPr>
      <w:spacing w:after="220" w:line="446" w:lineRule="auto"/>
      <w:ind w:firstLine="400"/>
      <w:jc w:val="left"/>
    </w:pPr>
    <w:rPr>
      <w:rFonts w:ascii="宋体" w:hAnsi="宋体" w:cs="宋体"/>
      <w:color w:val="000000"/>
      <w:kern w:val="0"/>
      <w:sz w:val="28"/>
      <w:szCs w:val="28"/>
      <w:lang w:val="zh-TW" w:eastAsia="zh-TW" w:bidi="zh-TW"/>
    </w:rPr>
  </w:style>
  <w:style w:type="paragraph" w:customStyle="1" w:styleId="14">
    <w:name w:val="Body text|1"/>
    <w:basedOn w:val="1"/>
    <w:qFormat/>
    <w:uiPriority w:val="0"/>
    <w:pPr>
      <w:spacing w:after="220" w:line="446" w:lineRule="auto"/>
      <w:ind w:firstLine="400"/>
      <w:jc w:val="left"/>
    </w:pPr>
    <w:rPr>
      <w:rFonts w:ascii="宋体" w:hAnsi="宋体" w:cs="宋体"/>
      <w:color w:val="000000"/>
      <w:kern w:val="0"/>
      <w:sz w:val="28"/>
      <w:szCs w:val="28"/>
      <w:lang w:val="zh-TW" w:eastAsia="zh-TW" w:bidi="zh-TW"/>
    </w:rPr>
  </w:style>
  <w:style w:type="paragraph" w:customStyle="1" w:styleId="15">
    <w:name w:val="Other|2"/>
    <w:basedOn w:val="1"/>
    <w:qFormat/>
    <w:uiPriority w:val="0"/>
    <w:pPr>
      <w:spacing w:before="100"/>
      <w:jc w:val="center"/>
    </w:pPr>
    <w:rPr>
      <w:rFonts w:ascii="宋体" w:hAnsi="宋体" w:cs="宋体"/>
      <w:color w:val="000000"/>
      <w:kern w:val="0"/>
      <w:sz w:val="24"/>
      <w:lang w:val="zh-TW" w:eastAsia="zh-TW" w:bidi="zh-TW"/>
    </w:rPr>
  </w:style>
  <w:style w:type="paragraph" w:customStyle="1" w:styleId="16">
    <w:name w:val="Header or footer|1"/>
    <w:basedOn w:val="1"/>
    <w:qFormat/>
    <w:uiPriority w:val="0"/>
    <w:pPr>
      <w:jc w:val="left"/>
    </w:pPr>
    <w:rPr>
      <w:rFonts w:ascii="Times New Roman" w:hAnsi="Times New Roman" w:eastAsia="Times New Roman"/>
      <w:color w:val="000000"/>
      <w:kern w:val="0"/>
      <w:sz w:val="30"/>
      <w:szCs w:val="30"/>
      <w:lang w:val="zh-TW" w:eastAsia="zh-TW" w:bidi="zh-TW"/>
    </w:rPr>
  </w:style>
  <w:style w:type="paragraph" w:customStyle="1" w:styleId="17">
    <w:name w:val="Header or footer|2"/>
    <w:basedOn w:val="1"/>
    <w:qFormat/>
    <w:uiPriority w:val="0"/>
    <w:pPr>
      <w:jc w:val="left"/>
    </w:pPr>
    <w:rPr>
      <w:rFonts w:ascii="Times New Roman" w:hAnsi="Times New Roman" w:eastAsia="Times New Roman"/>
      <w:color w:val="000000"/>
      <w:kern w:val="0"/>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Info spid="_x0000_s1026"/>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NSF</Company>
  <Pages>23</Pages>
  <Words>8636</Words>
  <Characters>9047</Characters>
  <Lines>71</Lines>
  <Paragraphs>20</Paragraphs>
  <TotalTime>0</TotalTime>
  <ScaleCrop>false</ScaleCrop>
  <LinksUpToDate>false</LinksUpToDate>
  <CharactersWithSpaces>9360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2021-02-21T23:59:00Z</dcterms:created>
  <dc:creator>章正明</dc:creator>
  <cp:lastModifiedBy>Acer</cp:lastModifiedBy>
  <cp:lastPrinted>2021-11-30T09:34:00Z</cp:lastPrinted>
  <dcterms:modified xsi:type="dcterms:W3CDTF">2022-08-11T07:50:55Z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874153825F60417C887DCE6DBB0FACCE</vt:lpwstr>
  </property>
</Properties>
</file>