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b/>
          <w:bCs/>
          <w:color w:val="000000" w:themeColor="text1"/>
          <w:sz w:val="32"/>
          <w14:textFill>
            <w14:solidFill>
              <w14:schemeClr w14:val="tx1"/>
            </w14:solidFill>
          </w14:textFill>
        </w:rPr>
      </w:pPr>
    </w:p>
    <w:p>
      <w:pPr>
        <w:pStyle w:val="4"/>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b/>
          <w:bCs/>
          <w:color w:val="000000" w:themeColor="text1"/>
          <w:sz w:val="32"/>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ascii="方正小标宋_GBK" w:eastAsia="方正小标宋_GBK"/>
          <w:sz w:val="44"/>
          <w:szCs w:val="44"/>
        </w:rPr>
      </w:pPr>
      <w:r>
        <w:rPr>
          <w:rFonts w:hint="eastAsia" w:ascii="方正小标宋_GBK" w:eastAsia="方正小标宋_GBK"/>
          <w:sz w:val="44"/>
          <w:szCs w:val="44"/>
        </w:rPr>
        <w:t>重庆市医疗保障局办公室</w:t>
      </w:r>
    </w:p>
    <w:p>
      <w:pPr>
        <w:keepNext w:val="0"/>
        <w:keepLines w:val="0"/>
        <w:pageBreakBefore w:val="0"/>
        <w:kinsoku/>
        <w:wordWrap/>
        <w:overflowPunct/>
        <w:topLinePunct w:val="0"/>
        <w:autoSpaceDE/>
        <w:autoSpaceDN/>
        <w:bidi w:val="0"/>
        <w:adjustRightInd/>
        <w:snapToGrid/>
        <w:spacing w:line="540" w:lineRule="exact"/>
        <w:jc w:val="center"/>
        <w:textAlignment w:val="auto"/>
        <w:rPr>
          <w:rFonts w:ascii="方正小标宋_GBK" w:eastAsia="方正小标宋_GBK"/>
          <w:sz w:val="44"/>
          <w:szCs w:val="44"/>
        </w:rPr>
      </w:pPr>
      <w:r>
        <w:rPr>
          <w:rFonts w:hint="eastAsia" w:ascii="方正小标宋_GBK" w:eastAsia="方正小标宋_GBK"/>
          <w:sz w:val="44"/>
          <w:szCs w:val="44"/>
        </w:rPr>
        <w:t>关于个人身份参加</w:t>
      </w:r>
      <w:r>
        <w:rPr>
          <w:rFonts w:hint="eastAsia" w:ascii="方正小标宋_GBK" w:hAnsi="Calibri" w:eastAsia="方正小标宋_GBK"/>
          <w:sz w:val="44"/>
          <w:szCs w:val="44"/>
        </w:rPr>
        <w:t>城镇职工医疗保险</w:t>
      </w:r>
      <w:r>
        <w:rPr>
          <w:rFonts w:hint="eastAsia" w:ascii="方正小标宋_GBK" w:eastAsia="方正小标宋_GBK"/>
          <w:sz w:val="44"/>
          <w:szCs w:val="44"/>
        </w:rPr>
        <w:t>待遇</w:t>
      </w:r>
    </w:p>
    <w:p>
      <w:pPr>
        <w:keepNext w:val="0"/>
        <w:keepLines w:val="0"/>
        <w:pageBreakBefore w:val="0"/>
        <w:kinsoku/>
        <w:wordWrap/>
        <w:overflowPunct/>
        <w:topLinePunct w:val="0"/>
        <w:autoSpaceDE/>
        <w:autoSpaceDN/>
        <w:bidi w:val="0"/>
        <w:adjustRightInd/>
        <w:snapToGrid/>
        <w:spacing w:line="540" w:lineRule="exact"/>
        <w:jc w:val="center"/>
        <w:textAlignment w:val="auto"/>
        <w:rPr>
          <w:rFonts w:ascii="方正小标宋_GBK" w:eastAsia="方正小标宋_GBK"/>
          <w:sz w:val="44"/>
          <w:szCs w:val="44"/>
        </w:rPr>
      </w:pPr>
      <w:r>
        <w:rPr>
          <w:rFonts w:hint="eastAsia" w:ascii="方正小标宋_GBK" w:eastAsia="方正小标宋_GBK"/>
          <w:sz w:val="44"/>
          <w:szCs w:val="44"/>
        </w:rPr>
        <w:t>有关事宜的通知</w:t>
      </w:r>
    </w:p>
    <w:p>
      <w:pPr>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渝医保办〔2020〕55号</w:t>
      </w:r>
    </w:p>
    <w:p>
      <w:pPr>
        <w:spacing w:line="600" w:lineRule="exact"/>
        <w:rPr>
          <w:rFonts w:eastAsia="方正仿宋_GBK"/>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各区县（自治县）医疗保障局，两江新区社会保障局、高新区政务服务和社会事务中心、万盛经开区人力社保局：</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根据《重庆市人民政府关于印发重庆市以个人身份参加城镇职工医疗保险市级统筹暂行办法的通知》（渝府发〔2009〕29号）、《重庆市人民政府关于调整以个人身份参加城镇职工医疗保险有关政策的通知》（渝府发〔2016〕43号）精神，为进一步做好以个人身份参加城镇职工医疗保险相关工作，坚持以人民为中心的思想，化解信访矛盾、维护社会稳定，现就个人身份参加我市城镇职工医疗保险待遇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一、可正常享受医保待遇的个体参保人员，非本人主观原因未在规定时间内完成年度缴费的，在当年4月底前足额存款到代扣代缴银行账户并完成缴费的，参保人员可按规定享受医保待遇。</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二、银行代扣代缴时，参保人员代扣代缴银行账户余额不足（含银行扣取年费后造成不足的），但在3个月内足额存款并到医保经办机构办理手续后，由医保经办机构出具计划，代扣代缴银行直接扣款，参保人员可按规定享受医保待遇。</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三、参保人员在代扣代缴银行存在多个账户，误缴款到非代扣代缴账户或代扣代缴账户银行卡挂失补办导致账号变更，代扣代缴不成功的，3个月内到医保经办机构办理银行账户变更并完成足额补缴的，可按规定享受医保待遇。</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四、由医保经办机构经办环节造成的其他原因，导致代扣代缴不成功的，参保人员在按计划足额补缴后可按规定享受医保待遇。</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五、本文件从2020年10月1日起执行。</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重庆市医疗保障局办公室</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2020年9月8日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方正仿宋_GBK"/>
          <w:sz w:val="32"/>
          <w:szCs w:val="32"/>
        </w:rPr>
      </w:pPr>
    </w:p>
    <w:p>
      <w:pPr>
        <w:spacing w:line="600" w:lineRule="exact"/>
        <w:jc w:val="center"/>
        <w:rPr>
          <w:rFonts w:eastAsia="方正仿宋_GBK"/>
        </w:rPr>
      </w:pPr>
    </w:p>
    <w:p>
      <w:pPr>
        <w:keepNext w:val="0"/>
        <w:keepLines w:val="0"/>
        <w:pageBreakBefore w:val="0"/>
        <w:widowControl/>
        <w:kinsoku/>
        <w:wordWrap/>
        <w:overflowPunct/>
        <w:topLinePunct w:val="0"/>
        <w:autoSpaceDE/>
        <w:autoSpaceDN/>
        <w:bidi w:val="0"/>
        <w:adjustRightInd/>
        <w:snapToGrid w:val="0"/>
        <w:spacing w:line="15" w:lineRule="auto"/>
        <w:jc w:val="left"/>
        <w:textAlignment w:val="auto"/>
        <w:rPr>
          <w:rFonts w:eastAsia="方正仿宋_GBK"/>
          <w:vanish/>
        </w:rPr>
      </w:pPr>
    </w:p>
    <w:sectPr>
      <w:headerReference r:id="rId3" w:type="default"/>
      <w:footerReference r:id="rId4" w:type="default"/>
      <w:pgSz w:w="11906" w:h="16838"/>
      <w:pgMar w:top="1962" w:right="1474" w:bottom="1848" w:left="1587"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left="1067" w:leftChars="508" w:firstLine="10115" w:firstLineChars="3161"/>
      <w:jc w:val="right"/>
      <w:rPr>
        <w:rFonts w:hint="eastAsia" w:ascii="宋体" w:hAnsi="宋体" w:eastAsia="宋体" w:cs="宋体"/>
        <w:b/>
        <w:bCs/>
        <w:color w:val="005192"/>
        <w:sz w:val="28"/>
        <w:szCs w:val="44"/>
        <w:lang w:val="en-US" w:eastAsia="zh-CN"/>
      </w:rPr>
    </w:pPr>
    <w:bookmarkStart w:id="0" w:name="_GoBack"/>
    <w:bookmarkEnd w:id="0"/>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16.0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-99060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r>
                            <w:rPr>
                              <w:rFonts w:hint="eastAsia" w:ascii="宋体" w:hAnsi="宋体" w:eastAsia="宋体" w:cs="宋体"/>
                              <w:sz w:val="24"/>
                              <w:szCs w:val="4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8pt;height:144pt;width:144pt;mso-position-horizontal:outside;mso-position-horizontal-relative:margin;mso-wrap-style:none;z-index:251661312;mso-width-relative:page;mso-height-relative:page;" filled="f" stroked="f" coordsize="21600,21600" o:gfxdata="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V1jo72QAAAAwBAAAPAAAAAAAAAAEAIAAAACIAAABkcnMvZG93bnJldi54&#10;bWxQSwECFAAUAAAACACHTuJAUuKWy90CAAAkBgAADgAAAAAAAAABACAAAAAoAQAAZHJzL2Uyb0Rv&#10;Yy54bWxQSwUGAAAAAAYABgBZAQAAdwY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r>
                      <w:rPr>
                        <w:rFonts w:hint="eastAsia" w:ascii="宋体" w:hAnsi="宋体" w:eastAsia="宋体" w:cs="宋体"/>
                        <w:sz w:val="24"/>
                        <w:szCs w:val="40"/>
                      </w:rPr>
                      <w:t>—</w:t>
                    </w:r>
                  </w:p>
                </w:txbxContent>
              </v:textbox>
            </v:shap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重庆市医疗保障局发布   </w:t>
    </w:r>
  </w:p>
  <w:p>
    <w:pPr>
      <w:pStyle w:val="2"/>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3"/>
      <w:keepNext w:val="0"/>
      <w:keepLines w:val="0"/>
      <w:pageBreakBefore w:val="0"/>
      <w:widowControl w:val="0"/>
      <w:kinsoku/>
      <w:wordWrap/>
      <w:overflowPunct/>
      <w:topLinePunct w:val="0"/>
      <w:autoSpaceDE/>
      <w:autoSpaceDN/>
      <w:bidi w:val="0"/>
      <w:adjustRightInd/>
      <w:snapToGrid w:val="0"/>
      <w:textAlignment w:val="center"/>
      <w:rPr>
        <w:rFonts w:hint="eastAsia"/>
        <w:lang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418465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32.95pt;height:0pt;width:442.55pt;z-index:251660288;mso-width-relative:page;mso-height-relative:page;" filled="f" stroked="t" coordsize="21600,21600" o:gfxdata="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xsMKbSAAAABwEA&#10;AA8AAAAAAAAAAQAgAAAAIgAAAGRycy9kb3ducmV2LnhtbFBLAQIUABQAAAAIAIdO4kCw0aPW5wEA&#10;ALIDAAAOAAAAAAAAAAEAIAAAACEBAABkcnMvZTJvRG9jLnhtbFBLBQYAAAAABgAGAFkBAAB6BQAA&#10;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重庆市医疗保障局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1A4C7869"/>
    <w:rsid w:val="00962125"/>
    <w:rsid w:val="1A4C7869"/>
    <w:rsid w:val="1DD85BED"/>
    <w:rsid w:val="1F5768C9"/>
    <w:rsid w:val="1F656514"/>
    <w:rsid w:val="30B03A36"/>
    <w:rsid w:val="3CE47D83"/>
    <w:rsid w:val="483428B0"/>
    <w:rsid w:val="48EB5490"/>
    <w:rsid w:val="4D765D5B"/>
    <w:rsid w:val="4FA54E6A"/>
    <w:rsid w:val="51166D30"/>
    <w:rsid w:val="588D7CB0"/>
    <w:rsid w:val="5AF64499"/>
    <w:rsid w:val="5E2A0918"/>
    <w:rsid w:val="65756D55"/>
    <w:rsid w:val="7E2B0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2022-06-13T01:04:00Z</dcterms:created>
  <dc:creator>姚远</dc:creator>
  <cp:lastModifiedBy>姚远</cp:lastModifiedBy>
  <dcterms:modified xsi:type="dcterms:W3CDTF">2022-06-22T06:50:25Z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E3021F3324E04B5BA0D420294E76A957</vt:lpwstr>
  </property>
</Properties>
</file>