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重庆市第一批日间手术目录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4796"/>
        <w:gridCol w:w="2667"/>
        <w:gridCol w:w="2916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Times New Roman" w:hAnsi="Times New Roman" w:eastAsia="黑体" w:cs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</w:rPr>
              <w:t>序号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Times New Roman" w:hAnsi="Times New Roman" w:eastAsia="黑体" w:cs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</w:rPr>
              <w:t>手术名称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Times New Roman" w:hAnsi="Times New Roman" w:eastAsia="黑体" w:cs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</w:rPr>
              <w:t>ICD-9</w:t>
            </w:r>
            <w:r>
              <w:rPr>
                <w:rFonts w:ascii="Times New Roman" w:hAnsi="Times New Roman" w:eastAsia="黑体" w:cs="黑体"/>
                <w:kern w:val="0"/>
                <w:sz w:val="24"/>
              </w:rPr>
              <w:t>-CM3</w:t>
            </w:r>
            <w:r>
              <w:rPr>
                <w:rFonts w:hint="eastAsia" w:ascii="Times New Roman" w:hAnsi="Times New Roman" w:eastAsia="黑体" w:cs="黑体"/>
                <w:kern w:val="0"/>
                <w:sz w:val="24"/>
              </w:rPr>
              <w:t>编码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Times New Roman" w:hAnsi="Times New Roman" w:eastAsia="黑体" w:cs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</w:rPr>
              <w:t>疾病名称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outlineLvl w:val="9"/>
              <w:rPr>
                <w:rFonts w:ascii="Times New Roman" w:hAnsi="Times New Roman" w:eastAsia="黑体" w:cs="黑体"/>
                <w:kern w:val="0"/>
                <w:sz w:val="24"/>
              </w:rPr>
            </w:pPr>
            <w:r>
              <w:rPr>
                <w:rFonts w:hint="eastAsia" w:ascii="Times New Roman" w:hAnsi="Times New Roman" w:eastAsia="黑体" w:cs="黑体"/>
                <w:kern w:val="0"/>
                <w:sz w:val="24"/>
              </w:rPr>
              <w:t>ICD-10编码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1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经皮椎体后凸成形术、经皮椎体成形术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81.00/81.66/</w:t>
            </w:r>
            <w:r>
              <w:rPr>
                <w:rFonts w:hint="eastAsia" w:ascii="Times New Roman" w:hAnsi="Times New Roman" w:eastAsia="仿宋" w:cs="仿宋"/>
                <w:szCs w:val="21"/>
              </w:rPr>
              <w:t>81.65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骨质疏松性椎体压缩性骨折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M80.8/M80.9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2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腘窝囊肿切除术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83.3902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腘窝囊肿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1"/>
              </w:rPr>
              <w:t>M79.981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3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Cs w:val="21"/>
                <w:lang w:val="en-GB"/>
              </w:rPr>
              <w:t>腱鞘囊肿切除术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Cs w:val="21"/>
                <w:lang w:val="en-GB"/>
              </w:rPr>
              <w:t>83.312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腱鞘囊肿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Cs w:val="21"/>
                <w:lang w:val="en-GB"/>
              </w:rPr>
              <w:t>M67.401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4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腕管切开松解术、正中神经松解术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04.43/04.4905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腕管综合征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G56.0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5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Cs w:val="21"/>
              </w:rPr>
              <w:t>肘窝囊肿切除术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83.3900X016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肘窝囊肿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bCs/>
                <w:kern w:val="0"/>
                <w:szCs w:val="21"/>
              </w:rPr>
              <w:t>M79.981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下肢静脉曲张泡沫硬化治疗+大隐静脉高位结扎手术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>38.59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下肢静脉曲张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I83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经电子内镜结肠息肉切除术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45.42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结肠息肉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（直径2cm以上或粘膜下息肉）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D12.6/D12.8/K62.1/K63.5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经内镜直肠良性肿物切除术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48.35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直肠息肉</w:t>
            </w: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（直径2cm以上或粘膜下息肉）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D12.8,M8210/0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outlineLvl w:val="9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经支撑喉镜会厌良性肿瘤切除术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30.09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会厌良性肿瘤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D14.1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经输尿管镜双J管拔除术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59.99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双J管置入术后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Z98.800x907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经输尿管钬激光碎石术+双J管置入术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57，59.8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输尿管结石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N20.1,N13.202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单侧腹股沟疝修补术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>53.0001</w:t>
            </w:r>
          </w:p>
        </w:tc>
        <w:tc>
          <w:tcPr>
            <w:tcW w:w="2916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腹股沟疝（成人）</w:t>
            </w:r>
          </w:p>
        </w:tc>
        <w:tc>
          <w:tcPr>
            <w:tcW w:w="2834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>K40.000-K40.900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单侧腹股沟直疝修补术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>53.0101</w:t>
            </w:r>
          </w:p>
        </w:tc>
        <w:tc>
          <w:tcPr>
            <w:tcW w:w="2916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28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单侧腹股沟斜疝修补术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>53.0201</w:t>
            </w:r>
          </w:p>
        </w:tc>
        <w:tc>
          <w:tcPr>
            <w:tcW w:w="2916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28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单侧股疝修补术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>53.2901</w:t>
            </w:r>
          </w:p>
        </w:tc>
        <w:tc>
          <w:tcPr>
            <w:tcW w:w="2916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28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单侧腹股沟疝无张力修补术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>53.0501</w:t>
            </w:r>
          </w:p>
        </w:tc>
        <w:tc>
          <w:tcPr>
            <w:tcW w:w="2916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28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单侧腹股沟直疝无张力修补术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>53.0302</w:t>
            </w:r>
          </w:p>
        </w:tc>
        <w:tc>
          <w:tcPr>
            <w:tcW w:w="2916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28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单侧腹股沟斜疝无张力修补术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>53.0401</w:t>
            </w:r>
          </w:p>
        </w:tc>
        <w:tc>
          <w:tcPr>
            <w:tcW w:w="2916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28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单侧股疝无张力修补术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>53.2101</w:t>
            </w:r>
          </w:p>
        </w:tc>
        <w:tc>
          <w:tcPr>
            <w:tcW w:w="2916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28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单侧腹股沟疝修补术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>53.0001</w:t>
            </w:r>
          </w:p>
        </w:tc>
        <w:tc>
          <w:tcPr>
            <w:tcW w:w="2916" w:type="dxa"/>
            <w:vMerge w:val="restart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腹股沟疝（儿童）</w:t>
            </w:r>
          </w:p>
        </w:tc>
        <w:tc>
          <w:tcPr>
            <w:tcW w:w="2834" w:type="dxa"/>
            <w:vMerge w:val="restart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>K40.000-K40.900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单侧腹股沟斜疝修补术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>53.0201</w:t>
            </w:r>
          </w:p>
        </w:tc>
        <w:tc>
          <w:tcPr>
            <w:tcW w:w="2916" w:type="dxa"/>
            <w:vMerge w:val="continue"/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283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单侧腹股沟斜疝无张力修补术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ascii="Times New Roman" w:hAnsi="Times New Roman" w:eastAsia="仿宋" w:cs="仿宋"/>
                <w:szCs w:val="21"/>
              </w:rPr>
              <w:t>53.0401</w:t>
            </w:r>
          </w:p>
        </w:tc>
        <w:tc>
          <w:tcPr>
            <w:tcW w:w="291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</w:p>
        </w:tc>
        <w:tc>
          <w:tcPr>
            <w:tcW w:w="28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23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腹股沟斜疝疝囊高位结扎术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53.0202；53.1202；53.0204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腹股沟斜疝（儿童）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K40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腱鞘松解术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83.0102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狭窄性腱鞘炎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M65.900*093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经皮肝穿刺活组织检查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50.11005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慢性病毒性肝炎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B18.107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子宫肌瘤切除术（宫腔镜手术）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68.2901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子宫肌瘤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D25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宫腔镜子宫内膜切除术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68.2302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center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子宫腺肌症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N80.001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内镜下胃息肉粘膜切除术（EMR）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43.4108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胃息肉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K31.703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宫腔镜子宫颈病损切除术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67.3902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子宫颈管息肉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N84.100/O34.404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ascii="Times New Roman" w:hAnsi="Times New Roman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宫腔镜子宫内膜粘连松解术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68.2101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宫腔粘连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N85.600/O08.803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31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玻璃体腔注药术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14.7903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年龄相关性黄斑变性、黄斑水肿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H35.305、H35.804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32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睾丸鞘状突高位结扎术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61.4901；61.4905；61.4904；69.1906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鞘膜积液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hint="eastAsia" w:ascii="Times New Roman" w:hAnsi="Times New Roman" w:eastAsia="仿宋" w:cs="仿宋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szCs w:val="21"/>
              </w:rPr>
              <w:t>N43.0</w:t>
            </w:r>
            <w:r>
              <w:rPr>
                <w:rFonts w:hint="eastAsia" w:ascii="Times New Roman" w:hAnsi="Times New Roman" w:eastAsia="仿宋" w:cs="仿宋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仿宋"/>
                <w:szCs w:val="21"/>
              </w:rPr>
              <w:t>N43.1；N43.2；N43.3；P83.5</w:t>
            </w:r>
            <w:r>
              <w:rPr>
                <w:rFonts w:hint="eastAsia" w:ascii="Times New Roman" w:hAnsi="Times New Roman" w:eastAsia="仿宋" w:cs="仿宋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eastAsia="仿宋" w:cs="仿宋"/>
                <w:szCs w:val="21"/>
              </w:rPr>
              <w:t>94.804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outlineLvl w:val="9"/>
              <w:rPr>
                <w:rFonts w:ascii="Times New Roman" w:hAnsi="Times New Roman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33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腱鞘松解术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82.0101；83.0102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hint="eastAsia" w:ascii="Times New Roman" w:hAnsi="Times New Roman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扳机指</w:t>
            </w:r>
            <w:r>
              <w:rPr>
                <w:rFonts w:hint="eastAsia" w:ascii="Times New Roman" w:hAnsi="Times New Roman" w:eastAsia="仿宋" w:cs="仿宋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狭窄性腱鞘炎</w:t>
            </w:r>
            <w:r>
              <w:rPr>
                <w:rFonts w:hint="eastAsia" w:ascii="Times New Roman" w:hAnsi="Times New Roman" w:eastAsia="仿宋" w:cs="仿宋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hint="eastAsia" w:ascii="Times New Roman" w:hAnsi="Times New Roman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M65.3；Q74.010；Q74.000x907</w:t>
            </w:r>
            <w:r>
              <w:rPr>
                <w:rFonts w:hint="eastAsia" w:ascii="Times New Roman" w:hAnsi="Times New Roman" w:eastAsia="仿宋" w:cs="仿宋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M65.900x093；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34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气管异物取出术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98.1504；98.1501；31.3x03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气管内异物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T17.4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35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睾丸下降固定术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62.5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隐睾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Q53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36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鼓膜置管术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20.01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慢性分泌性中耳炎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H65.300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37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耳前瘘管切除术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18.2100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先天性耳前瘘管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Q18.102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38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肛瘘挂线术或肛瘘切除术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ascii="Times New Roman" w:hAnsi="Times New Roman" w:eastAsia="仿宋" w:cs="仿宋"/>
                <w:kern w:val="0"/>
                <w:szCs w:val="21"/>
              </w:rPr>
              <w:t>49.73</w:t>
            </w: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；49.1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肛瘘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ascii="Times New Roman" w:hAnsi="Times New Roman" w:eastAsia="仿宋" w:cs="仿宋"/>
                <w:kern w:val="0"/>
                <w:szCs w:val="21"/>
              </w:rPr>
              <w:t>K60.3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39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胸骨内固定装置去除术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78.6107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取出内固定装置（漏斗胸NUSS钢板矫形术后）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Z47.000x002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40</w:t>
            </w:r>
          </w:p>
        </w:tc>
        <w:tc>
          <w:tcPr>
            <w:tcW w:w="47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输液港取出术</w:t>
            </w:r>
          </w:p>
        </w:tc>
        <w:tc>
          <w:tcPr>
            <w:tcW w:w="2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97.8902；97.8903</w:t>
            </w:r>
          </w:p>
        </w:tc>
        <w:tc>
          <w:tcPr>
            <w:tcW w:w="29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输液港取出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hint="eastAsia" w:ascii="Times New Roman" w:hAnsi="Times New Roman" w:eastAsia="仿宋" w:cs="仿宋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Z45.800X013</w:t>
            </w:r>
            <w:r>
              <w:rPr>
                <w:rFonts w:hint="eastAsia" w:ascii="Times New Roman" w:hAnsi="Times New Roman" w:eastAsia="仿宋" w:cs="仿宋"/>
                <w:kern w:val="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center"/>
              <w:outlineLvl w:val="9"/>
              <w:rPr>
                <w:rFonts w:ascii="Times New Roman" w:hAnsi="Times New Roman" w:eastAsia="仿宋" w:cs="仿宋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仿宋"/>
                <w:kern w:val="0"/>
                <w:szCs w:val="21"/>
              </w:rPr>
              <w:t>Z5101</w:t>
            </w:r>
          </w:p>
        </w:tc>
      </w:tr>
    </w:tbl>
    <w:p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br w:type="page"/>
      </w:r>
      <w:r>
        <w:rPr>
          <w:rFonts w:hint="eastAsia" w:ascii="Times New Roman" w:hAnsi="Times New Roman" w:eastAsia="方正黑体_GBK" w:cs="方正黑体_GBK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重庆市定额收付费日间手术目录</w:t>
      </w:r>
    </w:p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kern w:val="0"/>
          <w:sz w:val="40"/>
          <w:szCs w:val="40"/>
        </w:rPr>
      </w:pPr>
    </w:p>
    <w:tbl>
      <w:tblPr>
        <w:tblStyle w:val="3"/>
        <w:tblW w:w="0" w:type="auto"/>
        <w:tblInd w:w="79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2314"/>
        <w:gridCol w:w="689"/>
        <w:gridCol w:w="4094"/>
        <w:gridCol w:w="2183"/>
        <w:gridCol w:w="1325"/>
        <w:gridCol w:w="15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tblHeader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b/>
                <w:color w:val="000000"/>
                <w:kern w:val="0"/>
                <w:szCs w:val="21"/>
              </w:rPr>
              <w:t>病种名称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方正仿宋_GBK"/>
                <w:b/>
                <w:color w:val="000000"/>
                <w:kern w:val="0"/>
                <w:szCs w:val="21"/>
              </w:rPr>
              <w:t>计价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方正仿宋_GBK"/>
                <w:b/>
                <w:color w:val="000000"/>
                <w:kern w:val="0"/>
                <w:szCs w:val="21"/>
              </w:rPr>
              <w:t>麻醉方式/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b/>
                <w:color w:val="000000"/>
                <w:kern w:val="0"/>
                <w:szCs w:val="21"/>
              </w:rPr>
              <w:t>手术方式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b/>
                <w:color w:val="000000"/>
                <w:kern w:val="0"/>
                <w:szCs w:val="21"/>
              </w:rPr>
              <w:t>除外内容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方正仿宋_GBK"/>
                <w:b/>
                <w:color w:val="000000"/>
                <w:kern w:val="0"/>
                <w:szCs w:val="21"/>
              </w:rPr>
              <w:t>收费标准</w:t>
            </w:r>
          </w:p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b/>
                <w:color w:val="000000"/>
                <w:kern w:val="0"/>
                <w:szCs w:val="21"/>
              </w:rPr>
              <w:t>（元）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b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慢性尿滞留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局部浸润麻醉/耻骨上膀胱穿刺造瘘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2244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日间病房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膀胱及尿道结石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局部浸润麻醉/经膀胱镜尿道镜取异物冲洗术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2420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日间病房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膀胱及尿道结石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腰麻硬膜外联合阻滞麻醉/经膀胱镜尿道镜弹导碎石取石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3113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日间病房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血栓性外痔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局部浸润麻醉/肛周痔手术治疗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zCs w:val="21"/>
              </w:rPr>
              <w:t>1980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日间病房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外阴赘生物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静脉麻醉/外阴赘生物切除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2640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日间病房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声带息肉（息肉、小结）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局部浸润麻醉/支撑喉镜声带肿物电切除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3850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日间病房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宫颈息肉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4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静脉麻醉/宫颈息肉切除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2860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日间病房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乳腺良性肿瘤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单侧</w:t>
            </w:r>
          </w:p>
        </w:tc>
        <w:tc>
          <w:tcPr>
            <w:tcW w:w="4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pacing w:val="-8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8"/>
                <w:kern w:val="0"/>
                <w:szCs w:val="21"/>
              </w:rPr>
              <w:t>局部浸润麻醉/乳腺肿物旋切术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10"/>
                <w:kern w:val="0"/>
                <w:szCs w:val="21"/>
              </w:rPr>
              <w:t>特殊穿刺旋切针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3014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日间病房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乳腺良性肿瘤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单侧</w:t>
            </w:r>
          </w:p>
        </w:tc>
        <w:tc>
          <w:tcPr>
            <w:tcW w:w="4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10"/>
                <w:kern w:val="0"/>
                <w:szCs w:val="21"/>
              </w:rPr>
              <w:t>局部浸润麻醉/乳腺肿物切除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3080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日间病房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乳腺良性肿瘤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双侧</w:t>
            </w:r>
          </w:p>
        </w:tc>
        <w:tc>
          <w:tcPr>
            <w:tcW w:w="4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pacing w:val="-8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8"/>
                <w:kern w:val="0"/>
                <w:szCs w:val="21"/>
              </w:rPr>
              <w:t>局部浸润麻醉/乳腺肿物旋切术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10"/>
                <w:kern w:val="0"/>
                <w:szCs w:val="21"/>
              </w:rPr>
              <w:t>特殊穿刺旋切针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3410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日间病房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乳腺良性肿瘤</w:t>
            </w:r>
          </w:p>
        </w:tc>
        <w:tc>
          <w:tcPr>
            <w:tcW w:w="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双侧</w:t>
            </w:r>
          </w:p>
        </w:tc>
        <w:tc>
          <w:tcPr>
            <w:tcW w:w="40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left"/>
              <w:textAlignment w:val="center"/>
              <w:rPr>
                <w:rFonts w:ascii="Times New Roman" w:hAnsi="Times New Roman" w:cs="方正仿宋_GBK"/>
                <w:color w:val="000000"/>
                <w:spacing w:val="-1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spacing w:val="-10"/>
                <w:kern w:val="0"/>
                <w:szCs w:val="21"/>
              </w:rPr>
              <w:t>局部浸润麻醉/乳腺肿物切除</w:t>
            </w:r>
          </w:p>
        </w:tc>
        <w:tc>
          <w:tcPr>
            <w:tcW w:w="21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3520</w:t>
            </w:r>
          </w:p>
        </w:tc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0" w:lineRule="atLeast"/>
              <w:jc w:val="center"/>
              <w:textAlignment w:val="center"/>
              <w:rPr>
                <w:rFonts w:ascii="Times New Roman" w:hAnsi="Times New Roman" w:cs="方正仿宋_GBK"/>
                <w:color w:val="000000"/>
                <w:szCs w:val="21"/>
              </w:rPr>
            </w:pPr>
            <w:r>
              <w:rPr>
                <w:rFonts w:hint="eastAsia" w:ascii="Times New Roman" w:hAnsi="Times New Roman" w:cs="方正仿宋_GBK"/>
                <w:color w:val="000000"/>
                <w:kern w:val="0"/>
                <w:szCs w:val="21"/>
              </w:rPr>
              <w:t>日间病房</w:t>
            </w:r>
          </w:p>
        </w:tc>
      </w:tr>
    </w:tbl>
    <w:p>
      <w:pPr>
        <w:spacing w:line="480" w:lineRule="exact"/>
        <w:jc w:val="center"/>
        <w:rPr>
          <w:rFonts w:ascii="黑体" w:hAnsi="黑体" w:eastAsia="黑体" w:cs="黑体"/>
          <w:sz w:val="32"/>
          <w:szCs w:val="32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widowControl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附件3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重庆市目录外日间手术表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</w:t>
      </w:r>
      <w:r>
        <w:rPr>
          <w:rFonts w:hint="eastAsia" w:ascii="Times New Roman" w:hAnsi="Times New Roman" w:eastAsia="仿宋" w:cs="仿宋"/>
          <w:sz w:val="28"/>
          <w:szCs w:val="28"/>
        </w:rPr>
        <w:t>医疗机构名称：                                        申请日期：   年   月   日</w:t>
      </w:r>
    </w:p>
    <w:tbl>
      <w:tblPr>
        <w:tblStyle w:val="3"/>
        <w:tblW w:w="0" w:type="auto"/>
        <w:tblInd w:w="1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1215"/>
        <w:gridCol w:w="1455"/>
        <w:gridCol w:w="1755"/>
        <w:gridCol w:w="1560"/>
        <w:gridCol w:w="1399"/>
        <w:gridCol w:w="1409"/>
        <w:gridCol w:w="1474"/>
        <w:gridCol w:w="1358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序号</w:t>
            </w:r>
          </w:p>
        </w:tc>
        <w:tc>
          <w:tcPr>
            <w:tcW w:w="121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麻醉科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基本情况</w:t>
            </w:r>
          </w:p>
        </w:tc>
        <w:tc>
          <w:tcPr>
            <w:tcW w:w="14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重症监护室基本情况</w:t>
            </w:r>
          </w:p>
        </w:tc>
        <w:tc>
          <w:tcPr>
            <w:tcW w:w="17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拟开展日间手术临床科室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近5年住院手术例数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近5年微创手术例数</w:t>
            </w:r>
          </w:p>
        </w:tc>
        <w:tc>
          <w:tcPr>
            <w:tcW w:w="2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拟开展日间手术病种</w:t>
            </w:r>
          </w:p>
        </w:tc>
        <w:tc>
          <w:tcPr>
            <w:tcW w:w="28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拟开展日间手术术式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21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4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3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病种名称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病种编码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手术名称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手术编码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1</w:t>
            </w:r>
          </w:p>
        </w:tc>
        <w:tc>
          <w:tcPr>
            <w:tcW w:w="121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5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2</w:t>
            </w: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3</w:t>
            </w: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4</w:t>
            </w: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5</w:t>
            </w: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6</w:t>
            </w: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7</w:t>
            </w: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仿宋"/>
                <w:sz w:val="28"/>
                <w:szCs w:val="28"/>
              </w:rPr>
              <w:t>8</w:t>
            </w:r>
          </w:p>
        </w:tc>
        <w:tc>
          <w:tcPr>
            <w:tcW w:w="121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0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3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outlineLvl w:val="9"/>
              <w:rPr>
                <w:rFonts w:ascii="Times New Roman" w:hAnsi="Times New Roman" w:eastAsia="方正小标宋简体" w:cs="方正小标宋简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outlineLvl w:val="9"/>
        <w:rPr>
          <w:rFonts w:ascii="Times New Roman" w:hAnsi="Times New Roman" w:eastAsia="仿宋" w:cs="仿宋"/>
          <w:i/>
          <w:iCs/>
          <w:kern w:val="0"/>
          <w:sz w:val="40"/>
          <w:szCs w:val="40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ascii="Times New Roman" w:hAnsi="Times New Roman" w:eastAsia="仿宋" w:cs="仿宋"/>
          <w:sz w:val="32"/>
          <w:szCs w:val="32"/>
        </w:rPr>
        <w:t xml:space="preserve">    备注：本表一式两份，同时报市医疗保障局、市卫生健康委。</w:t>
      </w:r>
    </w:p>
    <w:p>
      <w:pPr>
        <w:widowControl/>
        <w:jc w:val="left"/>
        <w:rPr>
          <w:rFonts w:hint="eastAsia" w:ascii="Times New Roman" w:hAnsi="Times New Roman" w:eastAsia="方正黑体_GBK" w:cs="方正黑体_GBK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重庆市××医院日间手术同意书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outlineLvl w:val="9"/>
        <w:rPr>
          <w:rFonts w:ascii="Times New Roman" w:hAnsi="Times New Roman" w:eastAsia="楷体" w:cs="楷体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仿宋" w:cs="仿宋"/>
          <w:color w:val="000000"/>
          <w:sz w:val="24"/>
        </w:rPr>
        <w:t xml:space="preserve">                      </w:t>
      </w: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                   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经临床医师诊治，并经患者    、社保卡号：      同意办理日间手术登记手续，若因各种原因最终未办理实际住院登记手续者，其日间手术院前门诊费用按门诊或一般住院结算。特此告知患者。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患者签字：                    经治医师签字：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960" w:firstLineChars="3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年  月  日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代理人签字：                     院医保办签字（盖章）：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 xml:space="preserve">      年  月  日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</w:rPr>
        <w:t>患者/代理人联系电话：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ascii="仿宋" w:hAnsi="仿宋" w:eastAsia="仿宋" w:cs="仿宋"/>
          <w:color w:val="00000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112395</wp:posOffset>
                </wp:positionV>
                <wp:extent cx="5476875" cy="635"/>
                <wp:effectExtent l="0" t="13970" r="952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6875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pt;margin-top:8.85pt;height:0.05pt;width:431.25pt;z-index:251658240;mso-width-relative:page;mso-height-relative:page;" coordsize="21600,21600" o:gfxdata="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kj/PdUAAAAHAQAADwAAAAAAAAABACAA&#10;AAAiAAAAZHJzL2Rvd25yZXYueG1sUEsBAhQAFAAAAAgAh07iQJWy+nnXAQAAmgMAAA4AAAAAAAAA&#10;AQAgAAAAJAEAAGRycy9lMm9Eb2MueG1sUEsFBgAAAAAGAAYAWQEAAG0FAAAAAA==&#10;">
                <v:path arrowok="t"/>
                <v:fill focussize="0,0"/>
                <v:stroke weight="2.25pt" dashstyle="dash"/>
                <v:imagedata o:title=""/>
                <o:lock v:ext="edi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重庆市××医院日间手术同意书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jc w:val="center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  <w:t xml:space="preserve">                                         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  <w:t>经临床医师诊治，并经患者    、社保卡号：      同意办理日间手术登记手续，若因各种原因最终未办理实际住院登记手续者，其日间手术院前门诊费用按门诊或一般住院结算。特此告知患者。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  <w:t>患者签字：                    经治医师签字：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ind w:firstLine="960" w:firstLineChars="300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  <w:t>年  月  日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  <w:t>代理人签字：                     院医保办签字（盖章）：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  <w:t xml:space="preserve">      年  月  日                   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20" w:lineRule="exact"/>
        <w:textAlignment w:val="auto"/>
        <w:outlineLvl w:val="9"/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方正仿宋_GBK" w:cs="方正仿宋_GBK"/>
          <w:color w:val="000000"/>
          <w:sz w:val="32"/>
          <w:szCs w:val="32"/>
          <w:shd w:val="clear" w:color="auto" w:fill="auto"/>
        </w:rPr>
        <w:t>患者/代理人联系电话：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F2B75"/>
    <w:rsid w:val="495F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等线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2020-09-27T04:09:00Z</dcterms:created>
  <dc:creator>acer</dc:creator>
  <cp:lastModifiedBy>acer</cp:lastModifiedBy>
  <dcterms:modified xsi:type="dcterms:W3CDTF">2020-09-27T04:10:25Z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