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b/>
          <w:bCs/>
          <w:color w:val="000000" w:themeColor="text1"/>
          <w:sz w:val="32"/>
          <w14:textFill>
            <w14:solidFill>
              <w14:schemeClr w14:val="tx1"/>
            </w14:solidFill>
          </w14:textFill>
        </w:rPr>
      </w:pPr>
    </w:p>
    <w:p>
      <w:pPr>
        <w:pStyle w:val="4"/>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b/>
          <w:bCs/>
          <w:color w:val="000000" w:themeColor="text1"/>
          <w:sz w:val="32"/>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重庆市医疗保障局重庆市财政局</w:t>
      </w:r>
    </w:p>
    <w:p>
      <w:pPr>
        <w:keepNext w:val="0"/>
        <w:keepLines w:val="0"/>
        <w:pageBreakBefore w:val="0"/>
        <w:tabs>
          <w:tab w:val="left" w:pos="1800"/>
        </w:tabs>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关于印发重庆市医疗共同体医疗保险总额预算下的总额控制付费管理办法（试行）的通知</w:t>
      </w:r>
    </w:p>
    <w:p>
      <w:pPr>
        <w:autoSpaceDE w:val="0"/>
        <w:autoSpaceDN w:val="0"/>
        <w:adjustRightInd w:val="0"/>
        <w:spacing w:line="600"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渝医保发〔2018〕20号</w:t>
      </w:r>
    </w:p>
    <w:p>
      <w:pPr>
        <w:spacing w:line="620" w:lineRule="exact"/>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潼南区、忠县、彭水县人力社保局、财政局：</w:t>
      </w:r>
    </w:p>
    <w:p>
      <w:pPr>
        <w:keepNext w:val="0"/>
        <w:keepLines w:val="0"/>
        <w:pageBreakBefore w:val="0"/>
        <w:widowControl w:val="0"/>
        <w:tabs>
          <w:tab w:val="left" w:pos="1800"/>
        </w:tabs>
        <w:kinsoku/>
        <w:wordWrap/>
        <w:overflowPunct/>
        <w:topLinePunct w:val="0"/>
        <w:autoSpaceDE/>
        <w:autoSpaceDN/>
        <w:bidi w:val="0"/>
        <w:adjustRightInd/>
        <w:spacing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w:t>
      </w:r>
      <w:r>
        <w:rPr>
          <w:rFonts w:hint="eastAsia" w:ascii="Times New Roman" w:hAnsi="Times New Roman" w:eastAsia="方正仿宋_GBK" w:cs="方正仿宋_GBK"/>
          <w:color w:val="000000"/>
          <w:kern w:val="0"/>
          <w:sz w:val="32"/>
          <w:szCs w:val="32"/>
        </w:rPr>
        <w:t>重庆市人民政府办公厅</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color w:val="000000"/>
          <w:kern w:val="0"/>
          <w:sz w:val="32"/>
          <w:szCs w:val="32"/>
        </w:rPr>
        <w:t>关于推进医疗联合体建设和发展的实施意见</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color w:val="000000"/>
          <w:kern w:val="0"/>
          <w:sz w:val="32"/>
          <w:szCs w:val="32"/>
        </w:rPr>
        <w:t>（渝府办发〔2017〕103号）、《关于印发重庆市进一步深化基本医疗保险支付方式改革实施方案的通知》（渝府办发〔2018〕114号）等我市有关规定，结合我市医共体建设试点工作要求，</w:t>
      </w:r>
      <w:r>
        <w:rPr>
          <w:rFonts w:hint="eastAsia" w:ascii="Times New Roman" w:hAnsi="Times New Roman" w:eastAsia="方正仿宋_GBK" w:cs="方正仿宋_GBK"/>
          <w:sz w:val="32"/>
          <w:szCs w:val="32"/>
        </w:rPr>
        <w:t>市医疗保障局会同市财政局，并商市卫生健康委制定了《重庆市医疗共同体医疗保险总额预算下的总额控制付费管理办法（试行）》，现印发给你们，请遵照执行。</w:t>
      </w:r>
    </w:p>
    <w:p>
      <w:pPr>
        <w:keepNext w:val="0"/>
        <w:keepLines w:val="0"/>
        <w:pageBreakBefore w:val="0"/>
        <w:widowControl w:val="0"/>
        <w:tabs>
          <w:tab w:val="left" w:pos="1800"/>
        </w:tabs>
        <w:kinsoku/>
        <w:wordWrap/>
        <w:overflowPunct/>
        <w:topLinePunct w:val="0"/>
        <w:autoSpaceDE/>
        <w:autoSpaceDN/>
        <w:bidi w:val="0"/>
        <w:adjustRightInd/>
        <w:spacing w:line="600" w:lineRule="exact"/>
        <w:jc w:val="left"/>
        <w:textAlignment w:val="auto"/>
        <w:rPr>
          <w:rFonts w:hint="eastAsia" w:ascii="Times New Roman" w:hAnsi="Times New Roman" w:eastAsia="方正仿宋_GBK" w:cs="方正仿宋_GBK"/>
          <w:sz w:val="32"/>
          <w:szCs w:val="32"/>
        </w:rPr>
      </w:pPr>
    </w:p>
    <w:p>
      <w:pPr>
        <w:keepNext w:val="0"/>
        <w:keepLines w:val="0"/>
        <w:pageBreakBefore w:val="0"/>
        <w:widowControl w:val="0"/>
        <w:tabs>
          <w:tab w:val="left" w:pos="1800"/>
        </w:tabs>
        <w:kinsoku/>
        <w:wordWrap/>
        <w:overflowPunct/>
        <w:topLinePunct w:val="0"/>
        <w:autoSpaceDE/>
        <w:autoSpaceDN/>
        <w:bidi w:val="0"/>
        <w:adjustRightInd/>
        <w:spacing w:line="600" w:lineRule="exact"/>
        <w:jc w:val="left"/>
        <w:textAlignment w:val="auto"/>
        <w:rPr>
          <w:rFonts w:hint="eastAsia" w:ascii="Times New Roman" w:hAnsi="Times New Roman" w:eastAsia="方正仿宋_GBK" w:cs="方正仿宋_GBK"/>
          <w:sz w:val="32"/>
          <w:szCs w:val="32"/>
        </w:rPr>
      </w:pPr>
    </w:p>
    <w:p>
      <w:pPr>
        <w:keepNext w:val="0"/>
        <w:keepLines w:val="0"/>
        <w:pageBreakBefore w:val="0"/>
        <w:widowControl w:val="0"/>
        <w:tabs>
          <w:tab w:val="left" w:pos="1800"/>
        </w:tabs>
        <w:kinsoku/>
        <w:wordWrap/>
        <w:overflowPunct/>
        <w:topLinePunct w:val="0"/>
        <w:autoSpaceDE/>
        <w:autoSpaceDN/>
        <w:bidi w:val="0"/>
        <w:adjustRightInd/>
        <w:snapToGrid w:val="0"/>
        <w:spacing w:line="600" w:lineRule="exact"/>
        <w:ind w:left="420" w:leftChars="200" w:right="420" w:right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重庆市医疗保障局              重 庆 市 财 政 局</w:t>
      </w:r>
    </w:p>
    <w:p>
      <w:pPr>
        <w:keepNext w:val="0"/>
        <w:keepLines w:val="0"/>
        <w:pageBreakBefore w:val="0"/>
        <w:widowControl w:val="0"/>
        <w:tabs>
          <w:tab w:val="left" w:pos="1800"/>
        </w:tabs>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2018年12月19日</w:t>
      </w:r>
    </w:p>
    <w:p>
      <w:pPr>
        <w:keepNext w:val="0"/>
        <w:keepLines w:val="0"/>
        <w:pageBreakBefore w:val="0"/>
        <w:widowControl w:val="0"/>
        <w:tabs>
          <w:tab w:val="left" w:pos="1800"/>
        </w:tabs>
        <w:kinsoku/>
        <w:wordWrap/>
        <w:overflowPunct/>
        <w:topLinePunct w:val="0"/>
        <w:autoSpaceDE/>
        <w:autoSpaceDN/>
        <w:bidi w:val="0"/>
        <w:adjustRightInd/>
        <w:spacing w:line="600" w:lineRule="exact"/>
        <w:jc w:val="right"/>
        <w:textAlignment w:val="auto"/>
        <w:rPr>
          <w:rFonts w:hint="eastAsia" w:ascii="Times New Roman" w:hAnsi="Times New Roman" w:eastAsia="方正仿宋_GBK" w:cs="方正仿宋_GBK"/>
          <w:sz w:val="32"/>
          <w:szCs w:val="32"/>
        </w:rPr>
      </w:pPr>
    </w:p>
    <w:p>
      <w:pPr>
        <w:widowControl/>
        <w:jc w:val="left"/>
        <w:rPr>
          <w:rFonts w:hint="eastAsia" w:ascii="Times New Roman" w:hAnsi="Times New Roman" w:eastAsia="方正仿宋_GBK" w:cs="方正仿宋_GBK"/>
          <w:sz w:val="32"/>
          <w:szCs w:val="32"/>
        </w:rPr>
      </w:pPr>
    </w:p>
    <w:p>
      <w:pPr>
        <w:keepNext w:val="0"/>
        <w:keepLines w:val="0"/>
        <w:pageBreakBefore w:val="0"/>
        <w:widowControl w:val="0"/>
        <w:tabs>
          <w:tab w:val="left" w:pos="1800"/>
        </w:tabs>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重庆市医疗共同体医疗保险总额预算下的总额控制付费管理办法（试行）</w:t>
      </w:r>
    </w:p>
    <w:p>
      <w:pPr>
        <w:spacing w:line="560" w:lineRule="exact"/>
        <w:ind w:firstLine="420" w:firstLineChars="200"/>
        <w:rPr>
          <w:szCs w:val="32"/>
        </w:rPr>
      </w:pPr>
    </w:p>
    <w:p>
      <w:pPr>
        <w:keepNext w:val="0"/>
        <w:keepLines w:val="0"/>
        <w:pageBreakBefore w:val="0"/>
        <w:widowControl/>
        <w:kinsoku/>
        <w:wordWrap/>
        <w:overflowPunct/>
        <w:topLinePunct w:val="0"/>
        <w:autoSpaceDE/>
        <w:autoSpaceDN/>
        <w:bidi w:val="0"/>
        <w:adjustRightInd/>
        <w:snapToGrid w:val="0"/>
        <w:spacing w:line="600" w:lineRule="exact"/>
        <w:ind w:firstLine="656" w:firstLineChars="20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为进一步深化医药卫生体制改革，支持推进我市分级诊疗制度实施，推动医疗联合体发展建设，提升我市医疗保险基金共济能力，促进基本医疗卫生服务公平可及，提高参保群众健康保障水平，根据</w:t>
      </w:r>
      <w:r>
        <w:rPr>
          <w:rFonts w:hint="eastAsia" w:ascii="Times New Roman" w:hAnsi="Times New Roman" w:eastAsia="方正仿宋_GBK" w:cs="方正仿宋_GBK"/>
          <w:color w:val="000000"/>
          <w:kern w:val="0"/>
          <w:sz w:val="32"/>
          <w:szCs w:val="32"/>
        </w:rPr>
        <w:t>重庆市人民政府办公厅</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color w:val="000000"/>
          <w:kern w:val="0"/>
          <w:sz w:val="32"/>
          <w:szCs w:val="32"/>
        </w:rPr>
        <w:t>关于推进医疗联合体建设和发展的实施意见</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color w:val="000000"/>
          <w:kern w:val="0"/>
          <w:sz w:val="32"/>
          <w:szCs w:val="32"/>
        </w:rPr>
        <w:t>（渝府办发〔2017〕103号</w:t>
      </w:r>
      <w:r>
        <w:rPr>
          <w:rFonts w:hint="eastAsia" w:ascii="Times New Roman" w:hAnsi="Times New Roman" w:eastAsia="方正仿宋_GBK" w:cs="方正仿宋_GBK"/>
          <w:sz w:val="32"/>
          <w:szCs w:val="32"/>
        </w:rPr>
        <w:t>，以下简称</w:t>
      </w:r>
      <w:r>
        <w:rPr>
          <w:rFonts w:hint="eastAsia" w:ascii="Times New Roman" w:hAnsi="Times New Roman" w:eastAsia="方正仿宋_GBK" w:cs="方正仿宋_GBK"/>
          <w:color w:val="000000"/>
          <w:kern w:val="0"/>
          <w:sz w:val="32"/>
          <w:szCs w:val="32"/>
        </w:rPr>
        <w:t>渝府办发〔2017〕103号）、《关于印发重庆市进一步深化基本医疗保险支付方式改革实施方案的通知》（渝府办发〔2018〕114号）有关要求和规定，结合我市工作实际，制定我市医疗共同体医疗</w:t>
      </w:r>
      <w:r>
        <w:rPr>
          <w:rFonts w:hint="eastAsia" w:ascii="Times New Roman" w:hAnsi="Times New Roman" w:eastAsia="方正仿宋_GBK" w:cs="方正仿宋_GBK"/>
          <w:sz w:val="32"/>
          <w:szCs w:val="32"/>
        </w:rPr>
        <w:t>保险总额预算下的总额控制付费管理办法。</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一、适用范围</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本办法适用于我市按照</w:t>
      </w:r>
      <w:r>
        <w:rPr>
          <w:rFonts w:hint="eastAsia" w:ascii="Times New Roman" w:hAnsi="Times New Roman" w:eastAsia="方正仿宋_GBK" w:cs="方正仿宋_GBK"/>
          <w:color w:val="000000"/>
          <w:kern w:val="0"/>
          <w:sz w:val="32"/>
          <w:szCs w:val="32"/>
        </w:rPr>
        <w:t>渝府办发〔2017〕103号</w:t>
      </w:r>
      <w:r>
        <w:rPr>
          <w:rFonts w:hint="eastAsia" w:ascii="Times New Roman" w:hAnsi="Times New Roman" w:eastAsia="方正仿宋_GBK" w:cs="方正仿宋_GBK"/>
          <w:sz w:val="32"/>
          <w:szCs w:val="32"/>
        </w:rPr>
        <w:t>文件规定成立的纵向合作的区县域内区县级医疗共同体（以下简称医共体）。</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二、基本原则</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（一）预算管理。</w:t>
      </w:r>
      <w:r>
        <w:rPr>
          <w:rFonts w:hint="eastAsia" w:ascii="Times New Roman" w:hAnsi="Times New Roman" w:eastAsia="方正仿宋_GBK" w:cs="方正仿宋_GBK"/>
          <w:sz w:val="32"/>
          <w:szCs w:val="32"/>
        </w:rPr>
        <w:t>医共体内部成员医疗机构（以下简称医共体成员单位）实行同一险种医疗保险基金支出预算分配管理，医共体成员单位预算分配额总和作为医共体支出预算总额。</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（二）总额控制。</w:t>
      </w:r>
      <w:r>
        <w:rPr>
          <w:rFonts w:hint="eastAsia" w:ascii="Times New Roman" w:hAnsi="Times New Roman" w:eastAsia="方正仿宋_GBK" w:cs="方正仿宋_GBK"/>
          <w:sz w:val="32"/>
          <w:szCs w:val="32"/>
        </w:rPr>
        <w:t>医共体成员单位均执行我市医疗保险总额预算下的总额控制付费（以下简称总额控制）预算分配、结算和考核管理，由协议管理所属医疗保险经办机构实行总额控制协议管理。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（三）调剂使用。</w:t>
      </w:r>
      <w:r>
        <w:rPr>
          <w:rFonts w:hint="eastAsia" w:ascii="Times New Roman" w:hAnsi="Times New Roman" w:eastAsia="方正仿宋_GBK" w:cs="方正仿宋_GBK"/>
          <w:sz w:val="32"/>
          <w:szCs w:val="32"/>
        </w:rPr>
        <w:t>医共体成员单位进行总额控制考核时，其支出预算分配额在医共体支出预算总额内，由医共体牵头单位协调医共体成员单位对同一医疗保险险种、同一基金类型可实行调剂使用。</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（四）共同监管。</w:t>
      </w:r>
      <w:r>
        <w:rPr>
          <w:rFonts w:hint="eastAsia" w:ascii="Times New Roman" w:hAnsi="Times New Roman" w:eastAsia="方正仿宋_GBK" w:cs="方正仿宋_GBK"/>
          <w:sz w:val="32"/>
          <w:szCs w:val="32"/>
        </w:rPr>
        <w:t>医疗保险经办机构应加强医共体成员单位总额控制管理；医共体牵头单位应对医共体成员单位总额控制实行协同管理，医共体成员单位应加强相互监督相互协同。</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三、管理方式</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医共体牵头单位组织其医共体成员单位制定《医疗共同体成员医疗机构总额预算指标调剂使用办法》，经各成员单位签字盖章确认后，连同医共体成立相关批文和医共体成员单位情况表报协议管理医疗保险经办机构备案，并提交备案申请（见附件1）。医疗保险经办机构根据医共体批文和报送备案情况做好医共体成员单位登记管理。同一家医共体成员单位只能备案在1个医共体下执行医共体总额控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协议管理所属区县（自治县）医疗保险经办机构审核医共体备案申请及相关备案资料，并根据医保信息系统登记情况审核是否重复备案在不同医共体下，按照审核结果情况向提交备案单位出具备案回执书（见附件2）。</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医疗保险经办机构按照我市医疗保险总额控制管理要求对医共体成员单位分别进行总额预算分配，制定总额控制考核指标，签定总额控制协议。各医共体成员单位将总额控制指标及预算分配情况报医共体牵头单位汇总形成本医共体支出预算总额，医共体牵头单位将医共体支出预算总额知晓到各医共体成员单位，并根据总额控制指标及预算分配情况做好医共体成员单位监督管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医共体牵头单位组织医共体成员单位，在次年1月15日前按照《医疗共同体成员医疗机构总额预算指标调剂使用办法》协商确定医共体成员单位上年度总额预算指标调剂额度，并形成《医疗共同体成员医疗机构××年度总额预算指标调剂分配备案表》（见附件3），由各医共体成员单位签字盖章后，医共体牵头单位统一提交协议管理所属医疗保险经办机构备案。</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58"/>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协议管理所属医疗保险经办机构接收《医疗共同体成员医疗机构总额预算指标调剂分配备案表》后，向协议管理的医共体成员单位出具《医疗共同体成员医疗机构总额预算指标调剂分配备案回执书》（见附件4），并按照《医疗共同体成员医疗机构总额预算指标调剂分配表》，在次年1月20日前对医共体成员单位进行总额预算指标调整。</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协议管理所属医疗保险经办机构按照调整后的医共体成员单位总额预算指标，在次年1月底前完成对本区县（自治县）医共体成员单位上年总额控制年终清算。年终清算时，各医共体成员单位纳入超支或结余机构清算，要与医共体总体超支或结余状态一致。医共体总体出现超支的，各医共体成员单位按超支进行年终清算；医共体总体出现结余的，各医共体成员单位按结余进行年终清算。医共体内医保基金实行“结余留用，合理超支分担”。</w:t>
      </w:r>
    </w:p>
    <w:p>
      <w:pPr>
        <w:keepNext w:val="0"/>
        <w:keepLines w:val="0"/>
        <w:pageBreakBefore w:val="0"/>
        <w:kinsoku/>
        <w:wordWrap/>
        <w:overflowPunct/>
        <w:topLinePunct w:val="0"/>
        <w:autoSpaceDE/>
        <w:autoSpaceDN/>
        <w:bidi w:val="0"/>
        <w:adjustRightInd/>
        <w:snapToGrid w:val="0"/>
        <w:spacing w:line="600" w:lineRule="exact"/>
        <w:ind w:firstLine="643" w:firstLineChars="201"/>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七）医共体成员单位年终清算完成后，医共体内部可对清算结果中的不予支付额或结余留用额进行再平衡分配（其分配方法应在《医疗共同体成员医疗机构总额预算指标调剂使用办法》中明确），再平衡分配结果情况由医共体牵头单位于清算完成当年的2月10日前形成《医疗共同体成员医疗机构××年度总额年终清算结果再平衡分配备案表》（见附件5）报协议管理医疗保险经办机构纳入年终清算拨付或月结算扣减统一调整。</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四、监督管理</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（一）医共体须做好内部协作，保障分级诊疗和医保政策执行的规范运作，其运行情况纳入协议管理。医共体牵头单位应加强医共体内部协调，牵头做好内部监督管理。</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（二）医共体成员单位应以维护参保群众身体健康和生命安全为使命，规范诊疗行为，合理检查、合理治疗、合理用药、合规收费，不得推诿和不合理选择性收治参保病人。</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kern w:val="2"/>
          <w:sz w:val="32"/>
          <w:szCs w:val="32"/>
        </w:rPr>
        <w:t>（三）各级医疗保险经办机构应做好我市医共体医疗保险付费方式服务与管理工作，根据有关部门建立的医共体服务绩效指标，加强医疗保险服务管理，严格履行对医疗保险协议医疗机构的监督管理职</w:t>
      </w:r>
      <w:r>
        <w:rPr>
          <w:rFonts w:hint="eastAsia" w:ascii="Times New Roman" w:hAnsi="Times New Roman" w:eastAsia="方正仿宋_GBK" w:cs="方正仿宋_GBK"/>
          <w:sz w:val="32"/>
          <w:szCs w:val="32"/>
        </w:rPr>
        <w:t>责。</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五、实施时间</w:t>
      </w:r>
    </w:p>
    <w:p>
      <w:pPr>
        <w:keepNext w:val="0"/>
        <w:keepLines w:val="0"/>
        <w:pageBreakBefore w:val="0"/>
        <w:tabs>
          <w:tab w:val="left" w:pos="2429"/>
        </w:tabs>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本办法由市医疗保障局负责解释，自2019年1月1日起开始实施。相关政策法律依据变化或者经运行分析评估需要作出调整，由市医疗保障局会同市财政局根据实施情况依法修订。</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80" w:firstLineChars="150"/>
        <w:jc w:val="both"/>
        <w:textAlignment w:val="auto"/>
        <w:rPr>
          <w:rFonts w:hint="eastAsia" w:ascii="Times New Roman" w:hAnsi="Times New Roman" w:eastAsia="方正仿宋_GBK" w:cs="方正仿宋_GBK"/>
          <w:sz w:val="32"/>
          <w:szCs w:val="32"/>
        </w:rPr>
      </w:pP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84" w:firstLineChars="214"/>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附件：1．医疗共同体医疗保险付费备案申请书</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1652"/>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2．医疗共同体申请医疗保险付费备案回执书</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1652"/>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3．医疗共同体成员医疗机构总额预算调剂分配表</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1652"/>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4．医疗共同体成员医疗机构总额预算调剂分配备案</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1652"/>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回执书</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1652"/>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5．医疗共同体成员医疗机构总额年终清算结果再平</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1638"/>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衡分配备案表</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00" w:lineRule="exact"/>
        <w:ind w:left="2123" w:leftChars="1011" w:firstLine="2674"/>
        <w:jc w:val="both"/>
        <w:textAlignment w:val="auto"/>
        <w:rPr>
          <w:rFonts w:ascii="Times New Roman" w:hAnsi="Times New Roman" w:eastAsia="方正仿宋_GBK"/>
          <w:sz w:val="32"/>
          <w:szCs w:val="32"/>
        </w:rPr>
      </w:pP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00" w:lineRule="exact"/>
        <w:ind w:left="2123" w:leftChars="1011" w:firstLine="2674"/>
        <w:jc w:val="both"/>
        <w:textAlignment w:val="auto"/>
        <w:rPr>
          <w:rFonts w:ascii="Times New Roman" w:hAnsi="Times New Roman" w:eastAsia="方正仿宋_GBK"/>
          <w:sz w:val="32"/>
          <w:szCs w:val="32"/>
        </w:rPr>
      </w:pPr>
    </w:p>
    <w:p>
      <w:pPr>
        <w:pStyle w:val="7"/>
        <w:snapToGrid w:val="0"/>
        <w:spacing w:beforeAutospacing="0" w:afterAutospacing="0" w:line="580" w:lineRule="exact"/>
        <w:ind w:firstLine="1488" w:firstLineChars="465"/>
        <w:jc w:val="both"/>
        <w:rPr>
          <w:rFonts w:ascii="Times New Roman" w:hAnsi="Times New Roman" w:eastAsia="方正仿宋_GBK"/>
          <w:sz w:val="32"/>
          <w:szCs w:val="32"/>
        </w:rPr>
      </w:pPr>
    </w:p>
    <w:p>
      <w:pPr>
        <w:pStyle w:val="7"/>
        <w:snapToGrid w:val="0"/>
        <w:spacing w:beforeAutospacing="0" w:afterAutospacing="0" w:line="580" w:lineRule="exact"/>
        <w:ind w:firstLine="1488" w:firstLineChars="465"/>
        <w:jc w:val="both"/>
        <w:rPr>
          <w:rFonts w:ascii="Times New Roman" w:hAnsi="Times New Roman" w:eastAsia="方正仿宋_GBK"/>
          <w:sz w:val="32"/>
          <w:szCs w:val="32"/>
        </w:rPr>
      </w:pPr>
    </w:p>
    <w:p>
      <w:pPr>
        <w:pStyle w:val="7"/>
        <w:snapToGrid w:val="0"/>
        <w:spacing w:beforeAutospacing="0" w:afterAutospacing="0" w:line="580" w:lineRule="exact"/>
        <w:ind w:firstLine="1488" w:firstLineChars="465"/>
        <w:jc w:val="both"/>
        <w:rPr>
          <w:rFonts w:ascii="Times New Roman" w:hAnsi="Times New Roman" w:eastAsia="方正仿宋_GBK"/>
          <w:sz w:val="32"/>
          <w:szCs w:val="32"/>
        </w:rPr>
      </w:pPr>
    </w:p>
    <w:p>
      <w:pPr>
        <w:pStyle w:val="7"/>
        <w:spacing w:line="560" w:lineRule="exact"/>
        <w:rPr>
          <w:rFonts w:hint="eastAsia" w:ascii="Times New Roman" w:hAnsi="Times New Roman" w:eastAsia="方正黑体简体" w:cs="方正黑体简体"/>
          <w:sz w:val="32"/>
          <w:szCs w:val="32"/>
        </w:rPr>
        <w:sectPr>
          <w:headerReference r:id="rId3" w:type="default"/>
          <w:footerReference r:id="rId4" w:type="default"/>
          <w:pgSz w:w="11906" w:h="16838"/>
          <w:pgMar w:top="1962" w:right="1474" w:bottom="1848" w:left="1587" w:header="851" w:footer="992" w:gutter="0"/>
          <w:pgNumType w:fmt="decimal"/>
          <w:cols w:space="720" w:num="1"/>
          <w:docGrid w:type="lines" w:linePitch="312" w:charSpace="0"/>
        </w:sectPr>
      </w:pPr>
    </w:p>
    <w:p>
      <w:pPr>
        <w:pStyle w:val="7"/>
        <w:spacing w:line="560" w:lineRule="exact"/>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附件1</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医疗共同体医疗保险付费备案申请书</w:t>
      </w:r>
    </w:p>
    <w:p>
      <w:pPr>
        <w:pStyle w:val="7"/>
        <w:spacing w:line="260" w:lineRule="exact"/>
        <w:jc w:val="center"/>
        <w:rPr>
          <w:rFonts w:ascii="方正仿宋_GBK" w:eastAsia="方正仿宋_GBK"/>
          <w:sz w:val="21"/>
        </w:rPr>
      </w:pP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00" w:lineRule="exact"/>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×××医疗保障局：</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×××、×××、……等×家医保协议医疗机构根据《重庆市人民政府办公厅关于推进医疗联合体建设和发展的实施意见》（渝府办发〔2017〕103号）规定于    年  月  日成立医疗共同体，并报×××部门批准。按照《重庆市医疗共同体医疗保险总额预算下的总额控制付费管理办法（试行）》要求，医共体由×××作为牵头单位，与各成员单位联合形成了《医疗共同体成员医疗机构总额预算指标调剂使用办法》，现向你局申请执行重庆市医疗共同体医疗保险总额预算下的总额控制付费，同时提供以下文书请予备案。</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1652"/>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1．医疗共同体成立相关批文； </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00" w:lineRule="exact"/>
        <w:ind w:left="1050" w:leftChars="500" w:firstLine="681" w:firstLineChars="213"/>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2．医疗共同体成员医疗机构总额预算指标调剂使用</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00" w:lineRule="exact"/>
        <w:ind w:left="1050" w:leftChars="500" w:firstLine="1120" w:firstLineChars="35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办法；</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1652"/>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3．医疗共同体成员医疗机构情况表：</w:t>
      </w:r>
    </w:p>
    <w:p>
      <w:pPr>
        <w:keepNext w:val="0"/>
        <w:keepLines w:val="0"/>
        <w:pageBreakBefore w:val="0"/>
        <w:kinsoku/>
        <w:wordWrap/>
        <w:overflowPunct/>
        <w:topLinePunct w:val="0"/>
        <w:autoSpaceDE/>
        <w:autoSpaceDN/>
        <w:bidi w:val="0"/>
        <w:adjustRightInd/>
        <w:snapToGrid w:val="0"/>
        <w:spacing w:line="600" w:lineRule="exact"/>
        <w:ind w:left="638" w:leftChars="304" w:firstLine="10" w:firstLineChars="5"/>
        <w:jc w:val="left"/>
        <w:textAlignment w:val="auto"/>
        <w:rPr>
          <w:rFonts w:ascii="方正仿宋_GBK" w:eastAsia="方正仿宋_GBK"/>
          <w:szCs w:val="32"/>
        </w:rPr>
      </w:pPr>
    </w:p>
    <w:p>
      <w:pPr>
        <w:keepNext w:val="0"/>
        <w:keepLines w:val="0"/>
        <w:pageBreakBefore w:val="0"/>
        <w:kinsoku/>
        <w:wordWrap/>
        <w:overflowPunct/>
        <w:topLinePunct w:val="0"/>
        <w:autoSpaceDE/>
        <w:autoSpaceDN/>
        <w:bidi w:val="0"/>
        <w:adjustRightInd/>
        <w:snapToGrid w:val="0"/>
        <w:spacing w:line="600" w:lineRule="exact"/>
        <w:ind w:left="638" w:leftChars="304" w:firstLine="10" w:firstLineChars="5"/>
        <w:jc w:val="left"/>
        <w:textAlignment w:val="auto"/>
        <w:rPr>
          <w:rFonts w:ascii="方正仿宋_GBK" w:eastAsia="方正仿宋_GBK"/>
          <w:szCs w:val="32"/>
        </w:rPr>
      </w:pPr>
    </w:p>
    <w:p>
      <w:pPr>
        <w:keepNext w:val="0"/>
        <w:keepLines w:val="0"/>
        <w:pageBreakBefore w:val="0"/>
        <w:kinsoku/>
        <w:wordWrap/>
        <w:overflowPunct/>
        <w:topLinePunct w:val="0"/>
        <w:autoSpaceDE/>
        <w:autoSpaceDN/>
        <w:bidi w:val="0"/>
        <w:adjustRightInd/>
        <w:spacing w:line="600" w:lineRule="exact"/>
        <w:ind w:left="638" w:leftChars="304" w:firstLine="10" w:firstLineChars="5"/>
        <w:jc w:val="left"/>
        <w:textAlignment w:val="auto"/>
        <w:rPr>
          <w:rFonts w:ascii="方正仿宋_GBK" w:eastAsia="方正仿宋_GBK"/>
          <w:szCs w:val="32"/>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医疗共同体成员医疗机构情况表</w:t>
      </w:r>
    </w:p>
    <w:p>
      <w:pPr>
        <w:spacing w:line="560" w:lineRule="exact"/>
        <w:ind w:left="638" w:leftChars="304" w:firstLine="22" w:firstLineChars="5"/>
        <w:jc w:val="center"/>
        <w:rPr>
          <w:rFonts w:ascii="方正小标宋_GBK" w:eastAsia="方正小标宋_GBK"/>
          <w:sz w:val="44"/>
          <w:szCs w:val="44"/>
        </w:rPr>
      </w:pPr>
    </w:p>
    <w:tbl>
      <w:tblPr>
        <w:tblStyle w:val="5"/>
        <w:tblW w:w="9230" w:type="dxa"/>
        <w:jc w:val="center"/>
        <w:tblLayout w:type="fixed"/>
        <w:tblCellMar>
          <w:top w:w="0" w:type="dxa"/>
          <w:left w:w="108" w:type="dxa"/>
          <w:bottom w:w="0" w:type="dxa"/>
          <w:right w:w="108" w:type="dxa"/>
        </w:tblCellMar>
      </w:tblPr>
      <w:tblGrid>
        <w:gridCol w:w="669"/>
        <w:gridCol w:w="1911"/>
        <w:gridCol w:w="1349"/>
        <w:gridCol w:w="1631"/>
        <w:gridCol w:w="1268"/>
        <w:gridCol w:w="1510"/>
        <w:gridCol w:w="892"/>
      </w:tblGrid>
      <w:tr>
        <w:tblPrEx>
          <w:tblCellMar>
            <w:top w:w="0" w:type="dxa"/>
            <w:left w:w="108" w:type="dxa"/>
            <w:bottom w:w="0" w:type="dxa"/>
            <w:right w:w="108" w:type="dxa"/>
          </w:tblCellMar>
        </w:tblPrEx>
        <w:trPr>
          <w:trHeight w:val="810"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Times New Roman" w:hAnsi="Times New Roman" w:eastAsia="方正仿宋_GBK" w:cs="方正仿宋_GBK"/>
                <w:color w:val="000000"/>
                <w:kern w:val="0"/>
                <w:sz w:val="28"/>
                <w:szCs w:val="28"/>
              </w:rPr>
            </w:pPr>
            <w:r>
              <w:rPr>
                <w:rFonts w:hint="eastAsia" w:ascii="Times New Roman" w:hAnsi="Times New Roman" w:eastAsia="方正仿宋_GBK" w:cs="方正仿宋_GBK"/>
                <w:color w:val="000000"/>
                <w:kern w:val="0"/>
                <w:sz w:val="28"/>
                <w:szCs w:val="28"/>
              </w:rPr>
              <w:t>序号</w:t>
            </w:r>
          </w:p>
        </w:tc>
        <w:tc>
          <w:tcPr>
            <w:tcW w:w="1911"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Times New Roman" w:hAnsi="Times New Roman" w:eastAsia="方正仿宋_GBK" w:cs="方正仿宋_GBK"/>
                <w:color w:val="000000"/>
                <w:kern w:val="0"/>
                <w:sz w:val="28"/>
                <w:szCs w:val="28"/>
              </w:rPr>
            </w:pPr>
            <w:r>
              <w:rPr>
                <w:rFonts w:hint="eastAsia" w:ascii="Times New Roman" w:hAnsi="Times New Roman" w:eastAsia="方正仿宋_GBK" w:cs="方正仿宋_GBK"/>
                <w:color w:val="000000"/>
                <w:kern w:val="0"/>
                <w:sz w:val="28"/>
                <w:szCs w:val="28"/>
              </w:rPr>
              <w:t>机构医保编码</w:t>
            </w:r>
          </w:p>
        </w:tc>
        <w:tc>
          <w:tcPr>
            <w:tcW w:w="1349"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Times New Roman" w:hAnsi="Times New Roman" w:eastAsia="方正仿宋_GBK" w:cs="方正仿宋_GBK"/>
                <w:color w:val="000000"/>
                <w:kern w:val="0"/>
                <w:sz w:val="28"/>
                <w:szCs w:val="28"/>
              </w:rPr>
            </w:pPr>
            <w:r>
              <w:rPr>
                <w:rFonts w:hint="eastAsia" w:ascii="Times New Roman" w:hAnsi="Times New Roman" w:eastAsia="方正仿宋_GBK" w:cs="方正仿宋_GBK"/>
                <w:color w:val="000000"/>
                <w:kern w:val="0"/>
                <w:sz w:val="28"/>
                <w:szCs w:val="28"/>
              </w:rPr>
              <w:t>机构名称</w:t>
            </w:r>
          </w:p>
        </w:tc>
        <w:tc>
          <w:tcPr>
            <w:tcW w:w="1631"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Times New Roman" w:hAnsi="Times New Roman" w:eastAsia="方正仿宋_GBK" w:cs="方正仿宋_GBK"/>
                <w:color w:val="000000"/>
                <w:kern w:val="0"/>
                <w:sz w:val="28"/>
                <w:szCs w:val="28"/>
              </w:rPr>
            </w:pPr>
            <w:r>
              <w:rPr>
                <w:rFonts w:hint="eastAsia" w:ascii="Times New Roman" w:hAnsi="Times New Roman" w:eastAsia="方正仿宋_GBK" w:cs="方正仿宋_GBK"/>
                <w:color w:val="000000"/>
                <w:kern w:val="0"/>
                <w:sz w:val="28"/>
                <w:szCs w:val="28"/>
              </w:rPr>
              <w:t>机构等级</w:t>
            </w:r>
          </w:p>
        </w:tc>
        <w:tc>
          <w:tcPr>
            <w:tcW w:w="1268"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Times New Roman" w:hAnsi="Times New Roman" w:eastAsia="方正仿宋_GBK" w:cs="方正仿宋_GBK"/>
                <w:color w:val="000000"/>
                <w:kern w:val="0"/>
                <w:sz w:val="28"/>
                <w:szCs w:val="28"/>
              </w:rPr>
            </w:pPr>
            <w:r>
              <w:rPr>
                <w:rFonts w:hint="eastAsia" w:ascii="Times New Roman" w:hAnsi="Times New Roman" w:eastAsia="方正仿宋_GBK" w:cs="方正仿宋_GBK"/>
                <w:color w:val="000000"/>
                <w:kern w:val="0"/>
                <w:sz w:val="28"/>
                <w:szCs w:val="28"/>
              </w:rPr>
              <w:t>联系人</w:t>
            </w:r>
          </w:p>
        </w:tc>
        <w:tc>
          <w:tcPr>
            <w:tcW w:w="151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Times New Roman" w:hAnsi="Times New Roman" w:eastAsia="方正仿宋_GBK" w:cs="方正仿宋_GBK"/>
                <w:color w:val="000000"/>
                <w:kern w:val="0"/>
                <w:sz w:val="28"/>
                <w:szCs w:val="28"/>
              </w:rPr>
            </w:pPr>
            <w:r>
              <w:rPr>
                <w:rFonts w:hint="eastAsia" w:ascii="Times New Roman" w:hAnsi="Times New Roman" w:eastAsia="方正仿宋_GBK" w:cs="方正仿宋_GBK"/>
                <w:color w:val="000000"/>
                <w:kern w:val="0"/>
                <w:sz w:val="28"/>
                <w:szCs w:val="28"/>
              </w:rPr>
              <w:t>联系电话</w:t>
            </w:r>
          </w:p>
        </w:tc>
        <w:tc>
          <w:tcPr>
            <w:tcW w:w="892"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Times New Roman" w:hAnsi="Times New Roman" w:eastAsia="方正仿宋_GBK" w:cs="方正仿宋_GBK"/>
                <w:color w:val="000000"/>
                <w:kern w:val="0"/>
                <w:sz w:val="28"/>
                <w:szCs w:val="28"/>
              </w:rPr>
            </w:pPr>
            <w:r>
              <w:rPr>
                <w:rFonts w:hint="eastAsia" w:ascii="Times New Roman" w:hAnsi="Times New Roman" w:eastAsia="方正仿宋_GBK" w:cs="方正仿宋_GBK"/>
                <w:color w:val="000000"/>
                <w:kern w:val="0"/>
                <w:sz w:val="28"/>
                <w:szCs w:val="28"/>
              </w:rPr>
              <w:t>备注</w:t>
            </w:r>
          </w:p>
        </w:tc>
      </w:tr>
      <w:tr>
        <w:tblPrEx>
          <w:tblCellMar>
            <w:top w:w="0" w:type="dxa"/>
            <w:left w:w="108" w:type="dxa"/>
            <w:bottom w:w="0" w:type="dxa"/>
            <w:right w:w="108" w:type="dxa"/>
          </w:tblCellMar>
        </w:tblPrEx>
        <w:trPr>
          <w:trHeight w:val="405" w:hRule="atLeast"/>
          <w:jc w:val="center"/>
        </w:trPr>
        <w:tc>
          <w:tcPr>
            <w:tcW w:w="669"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911"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349"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631"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268"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51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8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r>
      <w:tr>
        <w:tblPrEx>
          <w:tblCellMar>
            <w:top w:w="0" w:type="dxa"/>
            <w:left w:w="108" w:type="dxa"/>
            <w:bottom w:w="0" w:type="dxa"/>
            <w:right w:w="108" w:type="dxa"/>
          </w:tblCellMar>
        </w:tblPrEx>
        <w:trPr>
          <w:trHeight w:val="405" w:hRule="atLeast"/>
          <w:jc w:val="center"/>
        </w:trPr>
        <w:tc>
          <w:tcPr>
            <w:tcW w:w="669"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911"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349"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631"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268"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51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8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r>
      <w:tr>
        <w:tblPrEx>
          <w:tblCellMar>
            <w:top w:w="0" w:type="dxa"/>
            <w:left w:w="108" w:type="dxa"/>
            <w:bottom w:w="0" w:type="dxa"/>
            <w:right w:w="108" w:type="dxa"/>
          </w:tblCellMar>
        </w:tblPrEx>
        <w:trPr>
          <w:trHeight w:val="405" w:hRule="atLeast"/>
          <w:jc w:val="center"/>
        </w:trPr>
        <w:tc>
          <w:tcPr>
            <w:tcW w:w="669"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911"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349"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631"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268"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51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8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r>
      <w:tr>
        <w:tblPrEx>
          <w:tblCellMar>
            <w:top w:w="0" w:type="dxa"/>
            <w:left w:w="108" w:type="dxa"/>
            <w:bottom w:w="0" w:type="dxa"/>
            <w:right w:w="108" w:type="dxa"/>
          </w:tblCellMar>
        </w:tblPrEx>
        <w:trPr>
          <w:trHeight w:val="405" w:hRule="atLeast"/>
          <w:jc w:val="center"/>
        </w:trPr>
        <w:tc>
          <w:tcPr>
            <w:tcW w:w="669"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911"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349"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631"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268"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51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8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r>
      <w:tr>
        <w:tblPrEx>
          <w:tblCellMar>
            <w:top w:w="0" w:type="dxa"/>
            <w:left w:w="108" w:type="dxa"/>
            <w:bottom w:w="0" w:type="dxa"/>
            <w:right w:w="108" w:type="dxa"/>
          </w:tblCellMar>
        </w:tblPrEx>
        <w:trPr>
          <w:trHeight w:val="405" w:hRule="atLeast"/>
          <w:jc w:val="center"/>
        </w:trPr>
        <w:tc>
          <w:tcPr>
            <w:tcW w:w="669"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911"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349"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631"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268"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51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8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r>
      <w:tr>
        <w:tblPrEx>
          <w:tblCellMar>
            <w:top w:w="0" w:type="dxa"/>
            <w:left w:w="108" w:type="dxa"/>
            <w:bottom w:w="0" w:type="dxa"/>
            <w:right w:w="108" w:type="dxa"/>
          </w:tblCellMar>
        </w:tblPrEx>
        <w:trPr>
          <w:trHeight w:val="405" w:hRule="atLeast"/>
          <w:jc w:val="center"/>
        </w:trPr>
        <w:tc>
          <w:tcPr>
            <w:tcW w:w="669"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911"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349"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631"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268"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51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8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r>
      <w:tr>
        <w:tblPrEx>
          <w:tblCellMar>
            <w:top w:w="0" w:type="dxa"/>
            <w:left w:w="108" w:type="dxa"/>
            <w:bottom w:w="0" w:type="dxa"/>
            <w:right w:w="108" w:type="dxa"/>
          </w:tblCellMar>
        </w:tblPrEx>
        <w:trPr>
          <w:trHeight w:val="405" w:hRule="atLeast"/>
          <w:jc w:val="center"/>
        </w:trPr>
        <w:tc>
          <w:tcPr>
            <w:tcW w:w="669"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911"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349"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631"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268"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51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8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r>
      <w:tr>
        <w:tblPrEx>
          <w:tblCellMar>
            <w:top w:w="0" w:type="dxa"/>
            <w:left w:w="108" w:type="dxa"/>
            <w:bottom w:w="0" w:type="dxa"/>
            <w:right w:w="108" w:type="dxa"/>
          </w:tblCellMar>
        </w:tblPrEx>
        <w:trPr>
          <w:trHeight w:val="405" w:hRule="atLeast"/>
          <w:jc w:val="center"/>
        </w:trPr>
        <w:tc>
          <w:tcPr>
            <w:tcW w:w="669"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911"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349"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631"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268"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151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c>
          <w:tcPr>
            <w:tcW w:w="892"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　</w:t>
            </w:r>
          </w:p>
        </w:tc>
      </w:tr>
      <w:tr>
        <w:tblPrEx>
          <w:tblCellMar>
            <w:top w:w="0" w:type="dxa"/>
            <w:left w:w="108" w:type="dxa"/>
            <w:bottom w:w="0" w:type="dxa"/>
            <w:right w:w="108" w:type="dxa"/>
          </w:tblCellMar>
        </w:tblPrEx>
        <w:trPr>
          <w:trHeight w:val="405" w:hRule="atLeast"/>
          <w:jc w:val="center"/>
        </w:trPr>
        <w:tc>
          <w:tcPr>
            <w:tcW w:w="9230" w:type="dxa"/>
            <w:gridSpan w:val="7"/>
            <w:tcBorders>
              <w:top w:val="nil"/>
              <w:left w:val="nil"/>
              <w:bottom w:val="nil"/>
              <w:right w:val="nil"/>
            </w:tcBorders>
            <w:noWrap/>
            <w:vAlign w:val="center"/>
          </w:tcPr>
          <w:p>
            <w:pPr>
              <w:widowControl/>
              <w:jc w:val="left"/>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说明：医疗共同体须明确1家成员医疗机构为牵头单位，属于医疗共同体牵头单位的机构在备注栏用“牵头单位”字样注明。</w:t>
            </w:r>
          </w:p>
        </w:tc>
      </w:tr>
    </w:tbl>
    <w:p>
      <w:pPr>
        <w:spacing w:line="560" w:lineRule="exact"/>
        <w:ind w:firstLine="656" w:firstLineChars="205"/>
        <w:jc w:val="left"/>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备案申请单位盖章：</w:t>
      </w:r>
    </w:p>
    <w:p>
      <w:pPr>
        <w:spacing w:line="560" w:lineRule="exact"/>
        <w:ind w:firstLine="3536" w:firstLineChars="1105"/>
        <w:jc w:val="left"/>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成员单位1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xml:space="preserve"> 成员单位2</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年  月  日</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eastAsia" w:ascii="Times New Roman" w:hAnsi="Times New Roman" w:eastAsia="方正仿宋_GBK" w:cs="方正仿宋_GBK"/>
          <w:sz w:val="32"/>
          <w:szCs w:val="32"/>
        </w:rPr>
      </w:pPr>
    </w:p>
    <w:p>
      <w:pPr>
        <w:pStyle w:val="7"/>
        <w:spacing w:line="560" w:lineRule="exact"/>
        <w:rPr>
          <w:rFonts w:ascii="方正仿宋_GBK" w:eastAsia="方正仿宋_GBK"/>
          <w:szCs w:val="32"/>
        </w:rPr>
      </w:pPr>
      <w:r>
        <w:rPr>
          <w:rFonts w:hint="eastAsia" w:ascii="Times New Roman" w:hAnsi="Times New Roman" w:eastAsia="方正仿宋_GBK" w:cs="方正仿宋_GBK"/>
          <w:sz w:val="32"/>
          <w:szCs w:val="32"/>
        </w:rPr>
        <w:t>（联系人：        ，联系电话：         ）</w:t>
      </w:r>
    </w:p>
    <w:p>
      <w:pPr>
        <w:pStyle w:val="7"/>
        <w:spacing w:line="560" w:lineRule="exact"/>
        <w:rPr>
          <w:rFonts w:hint="eastAsia" w:ascii="方正仿宋_GBK" w:eastAsia="方正仿宋_GBK"/>
          <w:szCs w:val="32"/>
        </w:rPr>
      </w:pPr>
    </w:p>
    <w:p>
      <w:pPr>
        <w:pStyle w:val="7"/>
        <w:spacing w:line="560" w:lineRule="exact"/>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附件2</w:t>
      </w:r>
    </w:p>
    <w:p>
      <w:pPr>
        <w:pStyle w:val="7"/>
        <w:spacing w:line="660" w:lineRule="exact"/>
        <w:ind w:firstLine="6"/>
        <w:jc w:val="center"/>
        <w:rPr>
          <w:rFonts w:ascii="方正小标宋_GBK" w:eastAsia="方正小标宋_GBK"/>
          <w:sz w:val="44"/>
          <w:szCs w:val="44"/>
        </w:rPr>
      </w:pPr>
      <w:r>
        <w:rPr>
          <w:rFonts w:hint="eastAsia" w:ascii="方正小标宋_GBK" w:eastAsia="方正小标宋_GBK"/>
          <w:sz w:val="44"/>
          <w:szCs w:val="44"/>
        </w:rPr>
        <w:t>医疗共同体申请医疗保险付费备案回执书</w:t>
      </w:r>
    </w:p>
    <w:p>
      <w:pPr>
        <w:pStyle w:val="7"/>
        <w:spacing w:line="320" w:lineRule="exact"/>
        <w:ind w:firstLine="6"/>
        <w:jc w:val="center"/>
        <w:rPr>
          <w:rFonts w:ascii="方正仿宋_GBK" w:eastAsia="方正仿宋_GBK"/>
          <w:sz w:val="21"/>
        </w:rPr>
      </w:pPr>
    </w:p>
    <w:p>
      <w:pPr>
        <w:pStyle w:val="7"/>
        <w:spacing w:before="0" w:beforeAutospacing="0" w:after="0" w:afterAutospacing="0" w:line="600" w:lineRule="exact"/>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p>
    <w:p>
      <w:pPr>
        <w:pStyle w:val="7"/>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你单位根据《重庆市人民政府办公厅关于推进医疗联合体建设和发展的实施意见》（渝府办发〔2017〕103号）规定加入医疗共同体，并于    年  月  日申请执行重庆市医疗共同体医疗保险总额预算下的总额控制付费，经审核备案相关资料，符合/不符合备案要求，同意/不同意你单位执行重庆市医疗共同体医疗保险总额预算下的总额控制付费申请。</w:t>
      </w:r>
    </w:p>
    <w:p>
      <w:pPr>
        <w:pStyle w:val="7"/>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（如不同意）×××单位已于    年  月  日备案在医共体下，不得重复备案。（或，请你单位补充完善            、       等相关备案资料后重新申请，经审核符合备案要求后纳入执行重庆市医疗共同体医疗保险总额预算下的总额控制付费。）</w:t>
      </w:r>
    </w:p>
    <w:p>
      <w:pPr>
        <w:pStyle w:val="7"/>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rPr>
      </w:pPr>
    </w:p>
    <w:p>
      <w:pPr>
        <w:pStyle w:val="7"/>
        <w:spacing w:before="0" w:beforeAutospacing="0" w:after="0" w:afterAutospacing="0" w:line="600" w:lineRule="exact"/>
        <w:ind w:firstLine="5760" w:firstLineChars="180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×××医疗保障局</w:t>
      </w:r>
    </w:p>
    <w:p>
      <w:pPr>
        <w:pStyle w:val="7"/>
        <w:spacing w:before="0" w:beforeAutospacing="0" w:after="0" w:afterAutospacing="0" w:line="600" w:lineRule="exact"/>
        <w:ind w:firstLine="6400" w:firstLineChars="200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年  月  日</w:t>
      </w:r>
    </w:p>
    <w:p>
      <w:pPr>
        <w:pStyle w:val="7"/>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rPr>
      </w:pPr>
    </w:p>
    <w:p>
      <w:pPr>
        <w:pStyle w:val="7"/>
        <w:spacing w:before="0" w:beforeAutospacing="0" w:after="0" w:afterAutospacing="0" w:line="600" w:lineRule="exact"/>
        <w:ind w:firstLine="2560" w:firstLineChars="80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（联系人：         联系电话：        ）</w:t>
      </w:r>
    </w:p>
    <w:p>
      <w:pPr>
        <w:pStyle w:val="7"/>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rPr>
        <w:sectPr>
          <w:footerReference r:id="rId5" w:type="default"/>
          <w:pgSz w:w="11906" w:h="16838"/>
          <w:pgMar w:top="1962" w:right="1474" w:bottom="1848" w:left="1587" w:header="851" w:footer="992" w:gutter="0"/>
          <w:pgNumType w:fmt="decimal"/>
          <w:cols w:space="720" w:num="1"/>
          <w:docGrid w:type="lines" w:linePitch="312" w:charSpace="0"/>
        </w:sect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附件3</w:t>
      </w:r>
    </w:p>
    <w:p>
      <w:pPr>
        <w:pStyle w:val="7"/>
        <w:spacing w:line="560" w:lineRule="exact"/>
        <w:jc w:val="center"/>
        <w:rPr>
          <w:rFonts w:ascii="方正小标宋_GBK" w:eastAsia="方正小标宋_GBK"/>
          <w:sz w:val="44"/>
          <w:szCs w:val="44"/>
        </w:rPr>
      </w:pPr>
      <w:r>
        <w:rPr>
          <w:rFonts w:hint="eastAsia" w:ascii="方正小标宋_GBK" w:eastAsia="方正小标宋_GBK"/>
          <w:sz w:val="44"/>
          <w:szCs w:val="44"/>
        </w:rPr>
        <w:t>医疗共同体成员医疗机构××年度总额预算调剂分配备案表</w:t>
      </w:r>
    </w:p>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牵头单位（章）：                  日期：                              单位：元</w:t>
      </w:r>
    </w:p>
    <w:tbl>
      <w:tblPr>
        <w:tblStyle w:val="5"/>
        <w:tblW w:w="0" w:type="auto"/>
        <w:jc w:val="center"/>
        <w:tblLayout w:type="fixed"/>
        <w:tblCellMar>
          <w:top w:w="0" w:type="dxa"/>
          <w:left w:w="108" w:type="dxa"/>
          <w:bottom w:w="0" w:type="dxa"/>
          <w:right w:w="108" w:type="dxa"/>
        </w:tblCellMar>
      </w:tblPr>
      <w:tblGrid>
        <w:gridCol w:w="866"/>
        <w:gridCol w:w="1072"/>
        <w:gridCol w:w="2426"/>
        <w:gridCol w:w="1417"/>
        <w:gridCol w:w="1276"/>
        <w:gridCol w:w="1276"/>
        <w:gridCol w:w="995"/>
        <w:gridCol w:w="1285"/>
        <w:gridCol w:w="2217"/>
      </w:tblGrid>
      <w:tr>
        <w:tblPrEx>
          <w:tblCellMar>
            <w:top w:w="0" w:type="dxa"/>
            <w:left w:w="108" w:type="dxa"/>
            <w:bottom w:w="0" w:type="dxa"/>
            <w:right w:w="108" w:type="dxa"/>
          </w:tblCellMar>
        </w:tblPrEx>
        <w:trPr>
          <w:trHeight w:val="810"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before="0" w:beforeAutospacing="0" w:after="0" w:afterAutospacing="0" w:line="48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序号</w:t>
            </w:r>
          </w:p>
        </w:tc>
        <w:tc>
          <w:tcPr>
            <w:tcW w:w="1072" w:type="dxa"/>
            <w:tcBorders>
              <w:top w:val="single" w:color="auto" w:sz="4" w:space="0"/>
              <w:left w:val="nil"/>
              <w:bottom w:val="single" w:color="auto" w:sz="4" w:space="0"/>
              <w:right w:val="single" w:color="auto" w:sz="4" w:space="0"/>
            </w:tcBorders>
            <w:noWrap w:val="0"/>
            <w:vAlign w:val="center"/>
          </w:tcPr>
          <w:p>
            <w:pPr>
              <w:pStyle w:val="7"/>
              <w:snapToGrid w:val="0"/>
              <w:spacing w:before="0" w:beforeAutospacing="0" w:after="0" w:afterAutospacing="0" w:line="48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机构医保编码</w:t>
            </w:r>
          </w:p>
        </w:tc>
        <w:tc>
          <w:tcPr>
            <w:tcW w:w="2426" w:type="dxa"/>
            <w:tcBorders>
              <w:top w:val="single" w:color="auto" w:sz="4" w:space="0"/>
              <w:left w:val="nil"/>
              <w:bottom w:val="single" w:color="auto" w:sz="4" w:space="0"/>
              <w:right w:val="single" w:color="auto" w:sz="4" w:space="0"/>
            </w:tcBorders>
            <w:noWrap w:val="0"/>
            <w:vAlign w:val="center"/>
          </w:tcPr>
          <w:p>
            <w:pPr>
              <w:pStyle w:val="7"/>
              <w:snapToGrid w:val="0"/>
              <w:spacing w:before="0" w:beforeAutospacing="0" w:after="0" w:afterAutospacing="0" w:line="48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机构名称</w:t>
            </w:r>
          </w:p>
        </w:tc>
        <w:tc>
          <w:tcPr>
            <w:tcW w:w="1417" w:type="dxa"/>
            <w:tcBorders>
              <w:top w:val="single" w:color="auto" w:sz="4" w:space="0"/>
              <w:left w:val="nil"/>
              <w:bottom w:val="single" w:color="auto" w:sz="4" w:space="0"/>
              <w:right w:val="single" w:color="auto" w:sz="4" w:space="0"/>
            </w:tcBorders>
            <w:noWrap w:val="0"/>
            <w:vAlign w:val="center"/>
          </w:tcPr>
          <w:p>
            <w:pPr>
              <w:pStyle w:val="7"/>
              <w:snapToGrid w:val="0"/>
              <w:spacing w:before="0" w:beforeAutospacing="0" w:after="0" w:afterAutospacing="0" w:line="48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机构医保结算级别</w:t>
            </w:r>
          </w:p>
        </w:tc>
        <w:tc>
          <w:tcPr>
            <w:tcW w:w="1276" w:type="dxa"/>
            <w:tcBorders>
              <w:top w:val="single" w:color="auto" w:sz="4" w:space="0"/>
              <w:left w:val="nil"/>
              <w:bottom w:val="single" w:color="auto" w:sz="4" w:space="0"/>
              <w:right w:val="single" w:color="auto" w:sz="4" w:space="0"/>
            </w:tcBorders>
            <w:noWrap w:val="0"/>
            <w:vAlign w:val="center"/>
          </w:tcPr>
          <w:p>
            <w:pPr>
              <w:pStyle w:val="7"/>
              <w:snapToGrid w:val="0"/>
              <w:spacing w:before="0" w:beforeAutospacing="0" w:after="0" w:afterAutospacing="0" w:line="48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医保协议区县</w:t>
            </w:r>
          </w:p>
        </w:tc>
        <w:tc>
          <w:tcPr>
            <w:tcW w:w="1276" w:type="dxa"/>
            <w:tcBorders>
              <w:top w:val="single" w:color="auto" w:sz="4" w:space="0"/>
              <w:left w:val="nil"/>
              <w:bottom w:val="single" w:color="auto" w:sz="4" w:space="0"/>
              <w:right w:val="single" w:color="auto" w:sz="4" w:space="0"/>
            </w:tcBorders>
            <w:noWrap w:val="0"/>
            <w:vAlign w:val="center"/>
          </w:tcPr>
          <w:p>
            <w:pPr>
              <w:pStyle w:val="7"/>
              <w:snapToGrid w:val="0"/>
              <w:spacing w:before="0" w:beforeAutospacing="0" w:after="0" w:afterAutospacing="0" w:line="48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调剂前预算总额</w:t>
            </w:r>
          </w:p>
        </w:tc>
        <w:tc>
          <w:tcPr>
            <w:tcW w:w="995" w:type="dxa"/>
            <w:tcBorders>
              <w:top w:val="single" w:color="auto" w:sz="4" w:space="0"/>
              <w:left w:val="nil"/>
              <w:bottom w:val="single" w:color="auto" w:sz="4" w:space="0"/>
              <w:right w:val="single" w:color="auto" w:sz="4" w:space="0"/>
            </w:tcBorders>
            <w:noWrap w:val="0"/>
            <w:vAlign w:val="center"/>
          </w:tcPr>
          <w:p>
            <w:pPr>
              <w:pStyle w:val="7"/>
              <w:snapToGrid w:val="0"/>
              <w:spacing w:before="0" w:beforeAutospacing="0" w:after="0" w:afterAutospacing="0" w:line="48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调剂出让额</w:t>
            </w:r>
          </w:p>
        </w:tc>
        <w:tc>
          <w:tcPr>
            <w:tcW w:w="1285" w:type="dxa"/>
            <w:tcBorders>
              <w:top w:val="single" w:color="auto" w:sz="4" w:space="0"/>
              <w:left w:val="nil"/>
              <w:bottom w:val="single" w:color="auto" w:sz="4" w:space="0"/>
              <w:right w:val="single" w:color="auto" w:sz="4" w:space="0"/>
            </w:tcBorders>
            <w:noWrap w:val="0"/>
            <w:vAlign w:val="center"/>
          </w:tcPr>
          <w:p>
            <w:pPr>
              <w:pStyle w:val="7"/>
              <w:snapToGrid w:val="0"/>
              <w:spacing w:before="0" w:beforeAutospacing="0" w:after="0" w:afterAutospacing="0" w:line="48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调剂后预算总额</w:t>
            </w:r>
          </w:p>
        </w:tc>
        <w:tc>
          <w:tcPr>
            <w:tcW w:w="2217" w:type="dxa"/>
            <w:tcBorders>
              <w:top w:val="single" w:color="auto" w:sz="4" w:space="0"/>
              <w:left w:val="nil"/>
              <w:bottom w:val="single" w:color="auto" w:sz="4" w:space="0"/>
              <w:right w:val="single" w:color="auto" w:sz="4" w:space="0"/>
            </w:tcBorders>
            <w:noWrap w:val="0"/>
            <w:vAlign w:val="center"/>
          </w:tcPr>
          <w:p>
            <w:pPr>
              <w:pStyle w:val="7"/>
              <w:snapToGrid w:val="0"/>
              <w:spacing w:before="0" w:beforeAutospacing="0" w:after="0" w:afterAutospacing="0" w:line="48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机构负责人签字</w:t>
            </w:r>
          </w:p>
        </w:tc>
      </w:tr>
      <w:tr>
        <w:tblPrEx>
          <w:tblCellMar>
            <w:top w:w="0" w:type="dxa"/>
            <w:left w:w="108" w:type="dxa"/>
            <w:bottom w:w="0" w:type="dxa"/>
            <w:right w:w="108" w:type="dxa"/>
          </w:tblCellMar>
        </w:tblPrEx>
        <w:trPr>
          <w:trHeight w:val="454" w:hRule="exact"/>
          <w:jc w:val="center"/>
        </w:trPr>
        <w:tc>
          <w:tcPr>
            <w:tcW w:w="866" w:type="dxa"/>
            <w:tcBorders>
              <w:top w:val="nil"/>
              <w:left w:val="single" w:color="auto" w:sz="4" w:space="0"/>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1072"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2426"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1417"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1276"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1276"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995"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1285"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2217"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r>
      <w:tr>
        <w:tblPrEx>
          <w:tblCellMar>
            <w:top w:w="0" w:type="dxa"/>
            <w:left w:w="108" w:type="dxa"/>
            <w:bottom w:w="0" w:type="dxa"/>
            <w:right w:w="108" w:type="dxa"/>
          </w:tblCellMar>
        </w:tblPrEx>
        <w:trPr>
          <w:trHeight w:val="454" w:hRule="exact"/>
          <w:jc w:val="center"/>
        </w:trPr>
        <w:tc>
          <w:tcPr>
            <w:tcW w:w="866" w:type="dxa"/>
            <w:tcBorders>
              <w:top w:val="nil"/>
              <w:left w:val="single" w:color="auto" w:sz="4" w:space="0"/>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1072"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2426"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1417"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1276"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1276"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995"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1285"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2217"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r>
      <w:tr>
        <w:tblPrEx>
          <w:tblCellMar>
            <w:top w:w="0" w:type="dxa"/>
            <w:left w:w="108" w:type="dxa"/>
            <w:bottom w:w="0" w:type="dxa"/>
            <w:right w:w="108" w:type="dxa"/>
          </w:tblCellMar>
        </w:tblPrEx>
        <w:trPr>
          <w:trHeight w:val="454" w:hRule="exact"/>
          <w:jc w:val="center"/>
        </w:trPr>
        <w:tc>
          <w:tcPr>
            <w:tcW w:w="866" w:type="dxa"/>
            <w:tcBorders>
              <w:top w:val="nil"/>
              <w:left w:val="single" w:color="auto" w:sz="4" w:space="0"/>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1072"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2426"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1417"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1276"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1276"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995"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1285"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2217" w:type="dxa"/>
            <w:tcBorders>
              <w:top w:val="nil"/>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r>
      <w:tr>
        <w:tblPrEx>
          <w:tblCellMar>
            <w:top w:w="0" w:type="dxa"/>
            <w:left w:w="108" w:type="dxa"/>
            <w:bottom w:w="0" w:type="dxa"/>
            <w:right w:w="108" w:type="dxa"/>
          </w:tblCellMar>
        </w:tblPrEx>
        <w:trPr>
          <w:trHeight w:val="720" w:hRule="atLeast"/>
          <w:jc w:val="center"/>
        </w:trPr>
        <w:tc>
          <w:tcPr>
            <w:tcW w:w="4364" w:type="dxa"/>
            <w:gridSpan w:val="3"/>
            <w:tcBorders>
              <w:top w:val="single" w:color="auto" w:sz="4" w:space="0"/>
              <w:left w:val="single" w:color="auto" w:sz="4" w:space="0"/>
              <w:bottom w:val="single" w:color="auto" w:sz="4" w:space="0"/>
              <w:right w:val="single" w:color="auto" w:sz="4" w:space="0"/>
            </w:tcBorders>
            <w:noWrap/>
            <w:vAlign w:val="center"/>
          </w:tcPr>
          <w:p>
            <w:pPr>
              <w:pStyle w:val="7"/>
              <w:snapToGrid w:val="0"/>
              <w:spacing w:before="0" w:beforeAutospacing="0" w:after="0" w:afterAutospacing="0" w:line="48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合     计</w:t>
            </w:r>
          </w:p>
        </w:tc>
        <w:tc>
          <w:tcPr>
            <w:tcW w:w="1417" w:type="dxa"/>
            <w:tcBorders>
              <w:top w:val="single" w:color="auto" w:sz="4" w:space="0"/>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center"/>
              <w:rPr>
                <w:rFonts w:hint="eastAsia" w:ascii="Times New Roman" w:hAnsi="Times New Roman" w:eastAsia="方正仿宋_GBK" w:cs="Times New Roman"/>
                <w:sz w:val="28"/>
                <w:szCs w:val="28"/>
              </w:rPr>
            </w:pPr>
          </w:p>
        </w:tc>
        <w:tc>
          <w:tcPr>
            <w:tcW w:w="1276" w:type="dxa"/>
            <w:tcBorders>
              <w:top w:val="single" w:color="auto" w:sz="4" w:space="0"/>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center"/>
              <w:rPr>
                <w:rFonts w:hint="eastAsia" w:ascii="Times New Roman" w:hAnsi="Times New Roman" w:eastAsia="方正仿宋_GBK" w:cs="Times New Roman"/>
                <w:sz w:val="28"/>
                <w:szCs w:val="28"/>
              </w:rPr>
            </w:pPr>
          </w:p>
        </w:tc>
        <w:tc>
          <w:tcPr>
            <w:tcW w:w="1276" w:type="dxa"/>
            <w:tcBorders>
              <w:top w:val="single" w:color="auto" w:sz="4" w:space="0"/>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center"/>
              <w:rPr>
                <w:rFonts w:hint="eastAsia" w:ascii="Times New Roman" w:hAnsi="Times New Roman" w:eastAsia="方正仿宋_GBK" w:cs="Times New Roman"/>
                <w:sz w:val="28"/>
                <w:szCs w:val="28"/>
              </w:rPr>
            </w:pPr>
          </w:p>
        </w:tc>
        <w:tc>
          <w:tcPr>
            <w:tcW w:w="995" w:type="dxa"/>
            <w:tcBorders>
              <w:top w:val="single" w:color="auto" w:sz="4" w:space="0"/>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center"/>
              <w:rPr>
                <w:rFonts w:hint="eastAsia" w:ascii="Times New Roman" w:hAnsi="Times New Roman" w:eastAsia="方正仿宋_GBK" w:cs="Times New Roman"/>
                <w:sz w:val="28"/>
                <w:szCs w:val="28"/>
              </w:rPr>
            </w:pPr>
          </w:p>
        </w:tc>
        <w:tc>
          <w:tcPr>
            <w:tcW w:w="1285" w:type="dxa"/>
            <w:tcBorders>
              <w:top w:val="single" w:color="auto" w:sz="4" w:space="0"/>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center"/>
              <w:rPr>
                <w:rFonts w:hint="eastAsia" w:ascii="Times New Roman" w:hAnsi="Times New Roman" w:eastAsia="方正仿宋_GBK" w:cs="Times New Roman"/>
                <w:sz w:val="28"/>
                <w:szCs w:val="28"/>
              </w:rPr>
            </w:pPr>
          </w:p>
        </w:tc>
        <w:tc>
          <w:tcPr>
            <w:tcW w:w="2217" w:type="dxa"/>
            <w:tcBorders>
              <w:top w:val="single" w:color="auto" w:sz="4" w:space="0"/>
              <w:left w:val="nil"/>
              <w:bottom w:val="single" w:color="auto" w:sz="4" w:space="0"/>
              <w:right w:val="single" w:color="auto" w:sz="4" w:space="0"/>
            </w:tcBorders>
            <w:noWrap/>
            <w:vAlign w:val="center"/>
          </w:tcPr>
          <w:p>
            <w:pPr>
              <w:pStyle w:val="7"/>
              <w:snapToGrid w:val="0"/>
              <w:spacing w:before="0" w:beforeAutospacing="0" w:after="0" w:afterAutospacing="0" w:line="48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调剂前后合计金额应相等</w:t>
            </w:r>
          </w:p>
        </w:tc>
      </w:tr>
    </w:tbl>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说明“调剂出让额”为正数时，总额预算调出；“调剂出让额”为负数时，总额预算调进。</w:t>
      </w:r>
    </w:p>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制表：                   复核：             牵头单位负责人签字：</w:t>
      </w:r>
    </w:p>
    <w:p>
      <w:pPr>
        <w:pStyle w:val="7"/>
        <w:snapToGrid w:val="0"/>
        <w:spacing w:before="0" w:beforeAutospacing="0" w:after="0" w:afterAutospacing="0" w:line="480" w:lineRule="exact"/>
        <w:jc w:val="both"/>
        <w:rPr>
          <w:rFonts w:ascii="方正仿宋_GBK" w:eastAsia="方正仿宋_GBK"/>
          <w:szCs w:val="32"/>
        </w:rPr>
      </w:pPr>
      <w:r>
        <w:rPr>
          <w:rFonts w:hint="eastAsia" w:ascii="Times New Roman" w:hAnsi="Times New Roman" w:eastAsia="方正仿宋_GBK" w:cs="Times New Roman"/>
          <w:sz w:val="28"/>
          <w:szCs w:val="28"/>
        </w:rPr>
        <w:t>牵头单位联系电话：                          成员单位盖章：</w:t>
      </w:r>
    </w:p>
    <w:p>
      <w:pPr>
        <w:pStyle w:val="7"/>
        <w:snapToGrid w:val="0"/>
        <w:spacing w:before="0" w:beforeAutospacing="0" w:after="0" w:afterAutospacing="0" w:line="480" w:lineRule="exact"/>
        <w:jc w:val="both"/>
        <w:rPr>
          <w:rFonts w:hint="eastAsia" w:ascii="Times New Roman" w:hAnsi="Times New Roman" w:eastAsia="方正仿宋_GBK" w:cs="Times New Roman"/>
          <w:sz w:val="28"/>
          <w:szCs w:val="28"/>
        </w:rPr>
        <w:sectPr>
          <w:pgSz w:w="16838" w:h="11906" w:orient="landscape"/>
          <w:pgMar w:top="1418" w:right="1985" w:bottom="1418" w:left="1985" w:header="851" w:footer="992" w:gutter="0"/>
          <w:pgNumType w:fmt="decimal"/>
          <w:cols w:space="720" w:num="1"/>
          <w:docGrid w:type="lines" w:linePitch="312" w:charSpace="0"/>
        </w:sectPr>
      </w:pPr>
      <w:r>
        <w:rPr>
          <w:rFonts w:hint="eastAsia" w:ascii="Times New Roman" w:hAnsi="Times New Roman" w:eastAsia="方正仿宋_GBK" w:cs="Times New Roman"/>
          <w:sz w:val="28"/>
          <w:szCs w:val="28"/>
        </w:rPr>
        <w:t>成员单位1            成员单位2</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附件4</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黑体简体" w:cs="方正黑体简体"/>
          <w:sz w:val="32"/>
          <w:szCs w:val="32"/>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
        <w:jc w:val="center"/>
        <w:textAlignment w:val="auto"/>
        <w:rPr>
          <w:rFonts w:ascii="方正小标宋_GBK" w:eastAsia="方正小标宋_GBK"/>
          <w:sz w:val="44"/>
          <w:szCs w:val="44"/>
        </w:rPr>
      </w:pPr>
      <w:r>
        <w:rPr>
          <w:rFonts w:hint="eastAsia" w:ascii="方正小标宋_GBK" w:eastAsia="方正小标宋_GBK"/>
          <w:sz w:val="44"/>
          <w:szCs w:val="44"/>
        </w:rPr>
        <w:t>医疗共同体成员医疗机构总额预算调剂分配</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
        <w:jc w:val="center"/>
        <w:textAlignment w:val="auto"/>
        <w:rPr>
          <w:rFonts w:ascii="方正小标宋_GBK" w:eastAsia="方正小标宋_GBK"/>
          <w:sz w:val="44"/>
          <w:szCs w:val="44"/>
        </w:rPr>
      </w:pPr>
      <w:r>
        <w:rPr>
          <w:rFonts w:hint="eastAsia" w:ascii="方正小标宋_GBK" w:eastAsia="方正小标宋_GBK"/>
          <w:sz w:val="44"/>
          <w:szCs w:val="44"/>
        </w:rPr>
        <w:t>备案回执书</w:t>
      </w:r>
    </w:p>
    <w:p>
      <w:pPr>
        <w:pStyle w:val="7"/>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rPr>
      </w:pPr>
    </w:p>
    <w:p>
      <w:pPr>
        <w:pStyle w:val="7"/>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p>
    <w:p>
      <w:pPr>
        <w:pStyle w:val="7"/>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你单位所在医疗共同体根据《重庆市医疗联合体医疗保险总额预算下的总额控制付费管理办法（试行）》形成的《医疗共同体成员医疗机构××年度总额预算调剂分配备案表》，已于     年  月  日在我局备案，我局将按照《重庆市医疗共同体医疗保险总额预算下的总额控制付费管理办法（试行）》规定对你单位××年度总额预算指标进行调整，并按调整后的总额预算指标纳入年终清算。</w:t>
      </w:r>
    </w:p>
    <w:p>
      <w:pPr>
        <w:pStyle w:val="7"/>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rPr>
      </w:pPr>
    </w:p>
    <w:p>
      <w:pPr>
        <w:pStyle w:val="7"/>
        <w:spacing w:before="0" w:beforeAutospacing="0" w:after="0" w:afterAutospacing="0" w:line="600" w:lineRule="exact"/>
        <w:ind w:firstLine="5760" w:firstLineChars="180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×××医疗保障局</w:t>
      </w:r>
    </w:p>
    <w:p>
      <w:pPr>
        <w:pStyle w:val="7"/>
        <w:spacing w:before="0" w:beforeAutospacing="0" w:after="0" w:afterAutospacing="0" w:line="600" w:lineRule="exact"/>
        <w:ind w:firstLine="6400" w:firstLineChars="200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年  月  日</w:t>
      </w:r>
    </w:p>
    <w:p>
      <w:pPr>
        <w:pStyle w:val="7"/>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rPr>
      </w:pPr>
    </w:p>
    <w:p>
      <w:pPr>
        <w:pStyle w:val="7"/>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（联系人：         联系电话：        ）</w:t>
      </w:r>
    </w:p>
    <w:p>
      <w:pPr>
        <w:pStyle w:val="7"/>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rPr>
      </w:pPr>
    </w:p>
    <w:p>
      <w:pPr>
        <w:pStyle w:val="7"/>
        <w:spacing w:line="560" w:lineRule="exact"/>
        <w:rPr>
          <w:rFonts w:ascii="方正仿宋_GBK" w:eastAsia="方正仿宋_GBK"/>
          <w:szCs w:val="32"/>
        </w:rPr>
        <w:sectPr>
          <w:pgSz w:w="11906" w:h="16838"/>
          <w:pgMar w:top="1984" w:right="1417" w:bottom="1984" w:left="1417" w:header="850" w:footer="992" w:gutter="0"/>
          <w:pgNumType w:fmt="decimal"/>
          <w:cols w:space="720" w:num="1"/>
          <w:docGrid w:type="lines" w:linePitch="444" w:charSpace="0"/>
        </w:sectPr>
      </w:pPr>
    </w:p>
    <w:p>
      <w:pPr>
        <w:pStyle w:val="7"/>
        <w:spacing w:line="560" w:lineRule="exact"/>
        <w:jc w:val="both"/>
        <w:rPr>
          <w:rFonts w:hint="eastAsia" w:ascii="Times New Roman" w:hAnsi="Times New Roman" w:eastAsia="方正黑体简体" w:cs="方正黑体简体"/>
          <w:sz w:val="32"/>
          <w:szCs w:val="32"/>
        </w:rPr>
      </w:pPr>
      <w:r>
        <w:rPr>
          <w:rFonts w:hint="eastAsia" w:ascii="Times New Roman" w:hAnsi="Times New Roman" w:eastAsia="方正黑体简体" w:cs="方正黑体简体"/>
          <w:sz w:val="32"/>
          <w:szCs w:val="32"/>
        </w:rPr>
        <w:t>附件5</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医疗共同体成员医疗机构××年度总额年终清算结果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再平衡分配备案表</w:t>
      </w:r>
    </w:p>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牵头单位（章）：                  日期：                              单位：元</w:t>
      </w:r>
    </w:p>
    <w:tbl>
      <w:tblPr>
        <w:tblStyle w:val="5"/>
        <w:tblW w:w="4999" w:type="pct"/>
        <w:jc w:val="center"/>
        <w:tblLayout w:type="autofit"/>
        <w:tblCellMar>
          <w:top w:w="0" w:type="dxa"/>
          <w:left w:w="108" w:type="dxa"/>
          <w:bottom w:w="0" w:type="dxa"/>
          <w:right w:w="108" w:type="dxa"/>
        </w:tblCellMar>
      </w:tblPr>
      <w:tblGrid>
        <w:gridCol w:w="635"/>
        <w:gridCol w:w="847"/>
        <w:gridCol w:w="2740"/>
        <w:gridCol w:w="1198"/>
        <w:gridCol w:w="1352"/>
        <w:gridCol w:w="1384"/>
        <w:gridCol w:w="1350"/>
        <w:gridCol w:w="3577"/>
      </w:tblGrid>
      <w:tr>
        <w:tblPrEx>
          <w:tblCellMar>
            <w:top w:w="0" w:type="dxa"/>
            <w:left w:w="108" w:type="dxa"/>
            <w:bottom w:w="0" w:type="dxa"/>
            <w:right w:w="108" w:type="dxa"/>
          </w:tblCellMar>
        </w:tblPrEx>
        <w:trPr>
          <w:trHeight w:val="810" w:hRule="atLeast"/>
          <w:jc w:val="center"/>
        </w:trPr>
        <w:tc>
          <w:tcPr>
            <w:tcW w:w="341" w:type="pct"/>
            <w:tcBorders>
              <w:top w:val="single" w:color="auto" w:sz="4" w:space="0"/>
              <w:left w:val="single" w:color="auto" w:sz="4" w:space="0"/>
              <w:bottom w:val="single" w:color="auto" w:sz="4" w:space="0"/>
              <w:right w:val="single" w:color="auto" w:sz="4" w:space="0"/>
            </w:tcBorders>
            <w:noWrap w:val="0"/>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序号</w:t>
            </w:r>
          </w:p>
        </w:tc>
        <w:tc>
          <w:tcPr>
            <w:tcW w:w="422" w:type="pct"/>
            <w:tcBorders>
              <w:top w:val="single" w:color="auto" w:sz="4" w:space="0"/>
              <w:left w:val="nil"/>
              <w:bottom w:val="single" w:color="auto" w:sz="4" w:space="0"/>
              <w:right w:val="single" w:color="auto" w:sz="4" w:space="0"/>
            </w:tcBorders>
            <w:noWrap w:val="0"/>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机构医保编码</w:t>
            </w:r>
          </w:p>
        </w:tc>
        <w:tc>
          <w:tcPr>
            <w:tcW w:w="1144" w:type="pct"/>
            <w:tcBorders>
              <w:top w:val="single" w:color="auto" w:sz="4" w:space="0"/>
              <w:left w:val="nil"/>
              <w:bottom w:val="single" w:color="auto" w:sz="4" w:space="0"/>
              <w:right w:val="single" w:color="auto" w:sz="4" w:space="0"/>
            </w:tcBorders>
            <w:noWrap w:val="0"/>
            <w:vAlign w:val="center"/>
          </w:tcPr>
          <w:p>
            <w:pPr>
              <w:pStyle w:val="7"/>
              <w:snapToGrid w:val="0"/>
              <w:spacing w:before="0" w:beforeAutospacing="0" w:after="0" w:afterAutospacing="0"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机构名称</w:t>
            </w:r>
          </w:p>
        </w:tc>
        <w:tc>
          <w:tcPr>
            <w:tcW w:w="556" w:type="pct"/>
            <w:tcBorders>
              <w:top w:val="single" w:color="auto" w:sz="4" w:space="0"/>
              <w:left w:val="nil"/>
              <w:bottom w:val="single" w:color="auto" w:sz="4" w:space="0"/>
              <w:right w:val="single" w:color="auto" w:sz="4" w:space="0"/>
            </w:tcBorders>
            <w:noWrap w:val="0"/>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机构医保结算级别</w:t>
            </w:r>
          </w:p>
        </w:tc>
        <w:tc>
          <w:tcPr>
            <w:tcW w:w="615" w:type="pct"/>
            <w:tcBorders>
              <w:top w:val="single" w:color="auto" w:sz="4" w:space="0"/>
              <w:left w:val="nil"/>
              <w:bottom w:val="single" w:color="auto" w:sz="4" w:space="0"/>
              <w:right w:val="single" w:color="auto" w:sz="4" w:space="0"/>
            </w:tcBorders>
            <w:noWrap w:val="0"/>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医保协议区县</w:t>
            </w:r>
          </w:p>
        </w:tc>
        <w:tc>
          <w:tcPr>
            <w:tcW w:w="627" w:type="pct"/>
            <w:tcBorders>
              <w:top w:val="single" w:color="auto" w:sz="4" w:space="0"/>
              <w:left w:val="nil"/>
              <w:bottom w:val="single" w:color="auto" w:sz="4" w:space="0"/>
              <w:right w:val="single" w:color="auto" w:sz="4" w:space="0"/>
            </w:tcBorders>
            <w:noWrap w:val="0"/>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再分配前不予支付额或结余留用额</w:t>
            </w:r>
          </w:p>
        </w:tc>
        <w:tc>
          <w:tcPr>
            <w:tcW w:w="614" w:type="pct"/>
            <w:tcBorders>
              <w:top w:val="single" w:color="auto" w:sz="4" w:space="0"/>
              <w:left w:val="nil"/>
              <w:bottom w:val="single" w:color="auto" w:sz="4" w:space="0"/>
              <w:right w:val="single" w:color="auto" w:sz="4" w:space="0"/>
            </w:tcBorders>
            <w:noWrap w:val="0"/>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再分配后不予支付额或结余留用额</w:t>
            </w:r>
          </w:p>
        </w:tc>
        <w:tc>
          <w:tcPr>
            <w:tcW w:w="676" w:type="pct"/>
            <w:tcBorders>
              <w:top w:val="single" w:color="auto" w:sz="4" w:space="0"/>
              <w:left w:val="nil"/>
              <w:bottom w:val="single" w:color="auto" w:sz="4" w:space="0"/>
              <w:right w:val="single" w:color="auto" w:sz="4" w:space="0"/>
            </w:tcBorders>
            <w:noWrap w:val="0"/>
            <w:vAlign w:val="center"/>
          </w:tcPr>
          <w:p>
            <w:pPr>
              <w:pStyle w:val="7"/>
              <w:snapToGrid w:val="0"/>
              <w:spacing w:before="0" w:beforeAutospacing="0" w:after="0" w:afterAutospacing="0"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机构负责人签字</w:t>
            </w:r>
          </w:p>
        </w:tc>
      </w:tr>
      <w:tr>
        <w:tblPrEx>
          <w:tblCellMar>
            <w:top w:w="0" w:type="dxa"/>
            <w:left w:w="108" w:type="dxa"/>
            <w:bottom w:w="0" w:type="dxa"/>
            <w:right w:w="108" w:type="dxa"/>
          </w:tblCellMar>
        </w:tblPrEx>
        <w:trPr>
          <w:trHeight w:val="454" w:hRule="exact"/>
          <w:jc w:val="center"/>
        </w:trPr>
        <w:tc>
          <w:tcPr>
            <w:tcW w:w="341" w:type="pct"/>
            <w:tcBorders>
              <w:top w:val="nil"/>
              <w:left w:val="single" w:color="auto" w:sz="4" w:space="0"/>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422" w:type="pct"/>
            <w:tcBorders>
              <w:top w:val="nil"/>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1144" w:type="pct"/>
            <w:tcBorders>
              <w:top w:val="nil"/>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556" w:type="pct"/>
            <w:tcBorders>
              <w:top w:val="nil"/>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615" w:type="pct"/>
            <w:tcBorders>
              <w:top w:val="nil"/>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627" w:type="pct"/>
            <w:tcBorders>
              <w:top w:val="nil"/>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614" w:type="pct"/>
            <w:tcBorders>
              <w:top w:val="nil"/>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676" w:type="pct"/>
            <w:tcBorders>
              <w:top w:val="nil"/>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r>
      <w:tr>
        <w:tblPrEx>
          <w:tblCellMar>
            <w:top w:w="0" w:type="dxa"/>
            <w:left w:w="108" w:type="dxa"/>
            <w:bottom w:w="0" w:type="dxa"/>
            <w:right w:w="108" w:type="dxa"/>
          </w:tblCellMar>
        </w:tblPrEx>
        <w:trPr>
          <w:trHeight w:val="454" w:hRule="exact"/>
          <w:jc w:val="center"/>
        </w:trPr>
        <w:tc>
          <w:tcPr>
            <w:tcW w:w="341" w:type="pct"/>
            <w:tcBorders>
              <w:top w:val="nil"/>
              <w:left w:val="single" w:color="auto" w:sz="4" w:space="0"/>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422" w:type="pct"/>
            <w:tcBorders>
              <w:top w:val="nil"/>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1144" w:type="pct"/>
            <w:tcBorders>
              <w:top w:val="nil"/>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556" w:type="pct"/>
            <w:tcBorders>
              <w:top w:val="nil"/>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615" w:type="pct"/>
            <w:tcBorders>
              <w:top w:val="nil"/>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627" w:type="pct"/>
            <w:tcBorders>
              <w:top w:val="nil"/>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614" w:type="pct"/>
            <w:tcBorders>
              <w:top w:val="nil"/>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676" w:type="pct"/>
            <w:tcBorders>
              <w:top w:val="nil"/>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r>
      <w:tr>
        <w:tblPrEx>
          <w:tblCellMar>
            <w:top w:w="0" w:type="dxa"/>
            <w:left w:w="108" w:type="dxa"/>
            <w:bottom w:w="0" w:type="dxa"/>
            <w:right w:w="108" w:type="dxa"/>
          </w:tblCellMar>
        </w:tblPrEx>
        <w:trPr>
          <w:trHeight w:val="454" w:hRule="exact"/>
          <w:jc w:val="center"/>
        </w:trPr>
        <w:tc>
          <w:tcPr>
            <w:tcW w:w="341" w:type="pct"/>
            <w:tcBorders>
              <w:top w:val="nil"/>
              <w:left w:val="single" w:color="auto" w:sz="4" w:space="0"/>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422" w:type="pct"/>
            <w:tcBorders>
              <w:top w:val="nil"/>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1144" w:type="pct"/>
            <w:tcBorders>
              <w:top w:val="nil"/>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556" w:type="pct"/>
            <w:tcBorders>
              <w:top w:val="nil"/>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615" w:type="pct"/>
            <w:tcBorders>
              <w:top w:val="nil"/>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627" w:type="pct"/>
            <w:tcBorders>
              <w:top w:val="nil"/>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614" w:type="pct"/>
            <w:tcBorders>
              <w:top w:val="nil"/>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c>
          <w:tcPr>
            <w:tcW w:w="676" w:type="pct"/>
            <w:tcBorders>
              <w:top w:val="nil"/>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w:t>
            </w:r>
          </w:p>
        </w:tc>
      </w:tr>
      <w:tr>
        <w:tblPrEx>
          <w:tblCellMar>
            <w:top w:w="0" w:type="dxa"/>
            <w:left w:w="108" w:type="dxa"/>
            <w:bottom w:w="0" w:type="dxa"/>
            <w:right w:w="108" w:type="dxa"/>
          </w:tblCellMar>
        </w:tblPrEx>
        <w:trPr>
          <w:trHeight w:val="720" w:hRule="atLeast"/>
          <w:jc w:val="center"/>
        </w:trPr>
        <w:tc>
          <w:tcPr>
            <w:tcW w:w="1908" w:type="pct"/>
            <w:gridSpan w:val="3"/>
            <w:tcBorders>
              <w:top w:val="single" w:color="auto" w:sz="4" w:space="0"/>
              <w:left w:val="single" w:color="auto" w:sz="4" w:space="0"/>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合     计</w:t>
            </w:r>
          </w:p>
        </w:tc>
        <w:tc>
          <w:tcPr>
            <w:tcW w:w="556" w:type="pct"/>
            <w:tcBorders>
              <w:top w:val="single" w:color="auto" w:sz="4" w:space="0"/>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p>
        </w:tc>
        <w:tc>
          <w:tcPr>
            <w:tcW w:w="615" w:type="pct"/>
            <w:tcBorders>
              <w:top w:val="single" w:color="auto" w:sz="4" w:space="0"/>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p>
        </w:tc>
        <w:tc>
          <w:tcPr>
            <w:tcW w:w="627" w:type="pct"/>
            <w:tcBorders>
              <w:top w:val="single" w:color="auto" w:sz="4" w:space="0"/>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p>
        </w:tc>
        <w:tc>
          <w:tcPr>
            <w:tcW w:w="614" w:type="pct"/>
            <w:tcBorders>
              <w:top w:val="single" w:color="auto" w:sz="4" w:space="0"/>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p>
        </w:tc>
        <w:tc>
          <w:tcPr>
            <w:tcW w:w="676" w:type="pct"/>
            <w:tcBorders>
              <w:top w:val="single" w:color="auto" w:sz="4" w:space="0"/>
              <w:left w:val="nil"/>
              <w:bottom w:val="single" w:color="auto" w:sz="4" w:space="0"/>
              <w:right w:val="single" w:color="auto" w:sz="4" w:space="0"/>
            </w:tcBorders>
            <w:noWrap/>
            <w:vAlign w:val="center"/>
          </w:tcPr>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再分配前后合计金额应相等</w:t>
            </w:r>
          </w:p>
        </w:tc>
      </w:tr>
    </w:tbl>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说明“不予支付额”用负数表示；“结余留用额”用正数表示。</w:t>
      </w:r>
    </w:p>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制表：                   复核：             牵头单位负责人签字：</w:t>
      </w:r>
    </w:p>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牵头单位联系电话：                          成员单位盖章：</w:t>
      </w:r>
    </w:p>
    <w:p>
      <w:pPr>
        <w:pStyle w:val="7"/>
        <w:snapToGrid w:val="0"/>
        <w:spacing w:beforeAutospacing="0" w:afterAutospacing="0" w:line="360" w:lineRule="exact"/>
        <w:ind w:firstLine="5400" w:firstLineChars="2250"/>
        <w:rPr>
          <w:rFonts w:ascii="方正仿宋_GBK" w:eastAsia="方正仿宋_GBK"/>
          <w:szCs w:val="32"/>
        </w:rPr>
      </w:pPr>
    </w:p>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sectPr>
          <w:footerReference r:id="rId6" w:type="default"/>
          <w:footerReference r:id="rId7" w:type="even"/>
          <w:pgSz w:w="16838" w:h="11906" w:orient="landscape"/>
          <w:pgMar w:top="1417" w:right="1984" w:bottom="1417" w:left="1984" w:header="850" w:footer="992" w:gutter="0"/>
          <w:pgNumType w:fmt="decimal"/>
          <w:cols w:space="720" w:num="1"/>
          <w:docGrid w:type="lines" w:linePitch="453" w:charSpace="0"/>
        </w:sectPr>
      </w:pPr>
      <w:r>
        <w:rPr>
          <w:rFonts w:hint="eastAsia" w:ascii="Times New Roman" w:hAnsi="Times New Roman" w:eastAsia="方正仿宋_GBK" w:cs="Times New Roman"/>
          <w:sz w:val="28"/>
          <w:szCs w:val="28"/>
        </w:rPr>
        <w:t>成员单位1            成员单位2</w:t>
      </w:r>
    </w:p>
    <w:p>
      <w:pPr>
        <w:pStyle w:val="7"/>
        <w:snapToGrid w:val="0"/>
        <w:spacing w:before="0" w:beforeAutospacing="0" w:after="0" w:afterAutospacing="0" w:line="360" w:lineRule="exact"/>
        <w:jc w:val="both"/>
        <w:rPr>
          <w:rFonts w:hint="eastAsia" w:ascii="Times New Roman" w:hAnsi="Times New Roman" w:eastAsia="方正仿宋_GBK" w:cs="Times New Roman"/>
          <w:sz w:val="28"/>
          <w:szCs w:val="28"/>
        </w:rPr>
      </w:pPr>
    </w:p>
    <w:p>
      <w:pPr>
        <w:pStyle w:val="4"/>
        <w:keepNext w:val="0"/>
        <w:keepLines w:val="0"/>
        <w:widowControl/>
        <w:suppressLineNumbers w:val="0"/>
        <w:spacing w:before="0" w:beforeAutospacing="0" w:after="0" w:afterAutospacing="0" w:line="456" w:lineRule="atLeast"/>
        <w:rPr>
          <w:rFonts w:hint="eastAsia" w:ascii="仿宋" w:hAnsi="仿宋" w:eastAsia="仿宋" w:cs="仿宋"/>
          <w:sz w:val="25"/>
          <w:szCs w:val="25"/>
        </w:rPr>
      </w:pPr>
      <w:bookmarkStart w:id="0" w:name="_GoBack"/>
      <w:bookmarkEnd w:id="0"/>
    </w:p>
    <w:p>
      <w:pPr>
        <w:pStyle w:val="4"/>
        <w:keepNext w:val="0"/>
        <w:keepLines w:val="0"/>
        <w:widowControl/>
        <w:suppressLineNumbers w:val="0"/>
        <w:spacing w:before="0" w:beforeAutospacing="0" w:after="0" w:afterAutospacing="0" w:line="456" w:lineRule="atLeast"/>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rPr>
          <w:rFonts w:eastAsiaTheme="minorEastAsia"/>
          <w:vanish/>
        </w:rPr>
      </w:pPr>
    </w:p>
    <w:sectPr>
      <w:headerReference r:id="rId8" w:type="default"/>
      <w:footerReference r:id="rId9" w:type="default"/>
      <w:pgSz w:w="11906" w:h="16838"/>
      <w:pgMar w:top="1962" w:right="1474" w:bottom="184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-92075</wp:posOffset>
              </wp:positionV>
              <wp:extent cx="5616575" cy="1905"/>
              <wp:effectExtent l="0" t="10795" r="6985" b="1778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7.25pt;height:0.15pt;width:442.25pt;z-index:251662336;mso-width-relative:page;mso-height-relative:page;" filled="f" stroked="t" coordsize="21600,21600" o:gfxdata="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uiseTV&#10;AAAACQEAAA8AAAAAAAAAAQAgAAAAIgAAAGRycy9kb3ducmV2LnhtbFBLAQIUABQAAAAIAIdO4kBJ&#10;SI+f6gEAALUDAAAOAAAAAAAAAAEAIAAAACQ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-327660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5.8pt;height:144pt;width:144pt;mso-position-horizontal:outside;mso-position-horizontal-relative:margin;mso-wrap-style:none;z-index:251663360;mso-width-relative:page;mso-height-relative:page;" filled="f" stroked="f" coordsize="21600,21600" o:gfxdata="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FFfFfjWAAAACQEAAA8AAAAAAAAAAQAgAAAAIgAAAGRycy9kb3ducmV2LnhtbFBL&#10;AQIUABQAAAAIAIdO4kCi6pUg3AIAACQGAAAOAAAAAAAAAAEAIAAAACUBAABkcnMvZTJvRG9jLnht&#10;bFBLBQYAAAAABgAGAFkBAABz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r>
      <w:rPr>
        <w:rFonts w:hint="eastAsia" w:ascii="宋体" w:hAnsi="宋体" w:eastAsia="宋体" w:cs="宋体"/>
        <w:b/>
        <w:bCs/>
        <w:color w:val="005192"/>
        <w:sz w:val="28"/>
        <w:szCs w:val="44"/>
        <w:lang w:val="en-US" w:eastAsia="zh-CN"/>
      </w:rPr>
      <w:t>重庆市医疗保障局发布</w: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-183515</wp:posOffset>
              </wp:positionV>
              <wp:extent cx="5616575" cy="1905"/>
              <wp:effectExtent l="0" t="10795" r="6985" b="17780"/>
              <wp:wrapNone/>
              <wp:docPr id="14" name="直接连接符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4.45pt;height:0.15pt;width:442.25pt;z-index:251665408;mso-width-relative:page;mso-height-relative:page;" filled="f" stroked="t" coordsize="21600,21600" o:gfxdata="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uiseTV&#10;AAAACQEAAA8AAAAAAAAAAQAgAAAAIgAAAGRycy9kb3ducmV2LnhtbFBLAQIUABQAAAAIAIdO4kD+&#10;4MhO6gEAALcDAAAOAAAAAAAAAAEAIAAAACQBAABkcnMvZTJvRG9jLnhtbFBLBQYAAAAABgAGAFkB&#10;AACA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重庆市医疗保障局发布</w:t>
    </w: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8</w:t>
    </w:r>
    <w:r>
      <w:rPr>
        <w:rFonts w:ascii="宋体" w:hAnsi="宋体" w:eastAsia="宋体"/>
        <w:kern w:val="0"/>
        <w:sz w:val="28"/>
        <w:szCs w:val="21"/>
      </w:rPr>
      <w:fldChar w:fldCharType="end"/>
    </w:r>
    <w:r>
      <w:rPr>
        <w:rFonts w:ascii="宋体" w:hAnsi="宋体" w:eastAsia="宋体"/>
        <w:kern w:val="0"/>
        <w:sz w:val="28"/>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left="1067" w:leftChars="508" w:firstLine="10115" w:firstLineChars="3161"/>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28"/>
        <w:szCs w:val="44"/>
        <w:lang w:val="en-US" w:eastAsia="zh-CN"/>
      </w:rPr>
      <w:t xml:space="preserve">发布   </w:t>
    </w:r>
  </w:p>
  <w:p>
    <w:pPr>
      <w:pStyle w:val="2"/>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3"/>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95250</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7.5pt;height:0pt;width:442.55pt;z-index:251661312;mso-width-relative:page;mso-height-relative:page;" filled="f" stroked="t" coordsize="21600,21600" o:gfxdata="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x8sb60wAAAAc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vanish/>
        <w:lang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9013825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709.75pt;height:0.15pt;width:442.25pt;z-index:251660288;mso-width-relative:page;mso-height-relative:page;" filled="f" stroked="t" coordsize="21600,21600" o:gfxdata="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4Kw&#10;N9gAAAAMAQAADwAAAAAAAAABACAAAAAiAAAAZHJzL2Rvd25yZXYueG1sUEsBAhQAFAAAAAgAh07i&#10;QPA2LSnpAQAAtQMAAA4AAAAAAAAAAQAgAAAAJwEAAGRycy9lMm9Eb2MueG1sUEsFBgAAAAAGAAYA&#10;WQEAAIIFA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vanish/>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366395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85pt;height:0pt;width:442.55pt;z-index:251659264;mso-width-relative:page;mso-height-relative:page;" filled="f" stroked="t" coordsize="21600,21600" o:gfxdata="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tbi3TAAAABgEA&#10;AA8AAAAAAAAAAQAgAAAAIgAAAGRycy9kb3ducmV2LnhtbFBLAQIUABQAAAAIAIdO4kCKRj3L5gEA&#10;ALIDAAAOAAAAAAAAAAEAIAAAACIBAABkcnMvZTJvRG9jLnhtbFBLBQYAAAAABgAGAFkBAAB6BQAA&#10;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A4C7869"/>
    <w:rsid w:val="00962125"/>
    <w:rsid w:val="1A4C7869"/>
    <w:rsid w:val="1DD85BED"/>
    <w:rsid w:val="1F5768C9"/>
    <w:rsid w:val="27C6336D"/>
    <w:rsid w:val="3CE47D83"/>
    <w:rsid w:val="3F481539"/>
    <w:rsid w:val="41663AB3"/>
    <w:rsid w:val="43D762E3"/>
    <w:rsid w:val="483428B0"/>
    <w:rsid w:val="4D765D5B"/>
    <w:rsid w:val="4FA54E6A"/>
    <w:rsid w:val="52432AC5"/>
    <w:rsid w:val="588D7CB0"/>
    <w:rsid w:val="5AF64499"/>
    <w:rsid w:val="5D5D1C6C"/>
    <w:rsid w:val="5E2A0918"/>
    <w:rsid w:val="61AB23DF"/>
    <w:rsid w:val="63B13F4A"/>
    <w:rsid w:val="65756D55"/>
    <w:rsid w:val="66632EA0"/>
    <w:rsid w:val="6DD84020"/>
    <w:rsid w:val="7C381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2022-06-13T01:04:00Z</dcterms:created>
  <dc:creator>姚远</dc:creator>
  <cp:lastModifiedBy>姚远</cp:lastModifiedBy>
  <dcterms:modified xsi:type="dcterms:W3CDTF">2022-06-22T06:57:31Z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BB77E0C1EE2B4941B60B4DEA9B9817E4</vt:lpwstr>
  </property>
</Properties>
</file>