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重庆市医疗保障局</w:t>
      </w:r>
      <w:r>
        <w:rPr>
          <w:rFonts w:hint="eastAsia" w:ascii="方正小标宋_GBK" w:hAnsi="方正小标宋_GBK" w:eastAsia="方正小标宋_GBK" w:cs="方正小标宋_GBK"/>
          <w:sz w:val="44"/>
          <w:szCs w:val="44"/>
          <w:lang w:val="en-US" w:eastAsia="zh-CN"/>
        </w:rPr>
        <w:t xml:space="preserve">  </w:t>
      </w:r>
      <w:r>
        <w:rPr>
          <w:rFonts w:hint="eastAsia" w:ascii="方正小标宋_GBK" w:hAnsi="方正小标宋_GBK" w:eastAsia="方正小标宋_GBK" w:cs="方正小标宋_GBK"/>
          <w:sz w:val="44"/>
          <w:szCs w:val="44"/>
        </w:rPr>
        <w:t>重庆市财政局</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关于扩大长期护理保险制度试点的实施意见</w:t>
      </w:r>
    </w:p>
    <w:p>
      <w:pPr>
        <w:keepNext w:val="0"/>
        <w:keepLines w:val="0"/>
        <w:pageBreakBefore w:val="0"/>
        <w:widowControl w:val="0"/>
        <w:kinsoku/>
        <w:wordWrap/>
        <w:overflowPunct/>
        <w:topLinePunct w:val="0"/>
        <w:autoSpaceDE w:val="0"/>
        <w:autoSpaceDN w:val="0"/>
        <w:bidi w:val="0"/>
        <w:adjustRightInd w:val="0"/>
        <w:spacing w:line="600" w:lineRule="exact"/>
        <w:jc w:val="center"/>
        <w:textAlignment w:val="auto"/>
        <w:rPr>
          <w:rFonts w:hint="eastAsia" w:ascii="方正小标宋_GBK" w:hAnsi="方正小标宋_GBK" w:eastAsia="方正小标宋_GBK" w:cs="方正小标宋_GBK"/>
          <w:sz w:val="44"/>
          <w:szCs w:val="44"/>
        </w:rPr>
      </w:pPr>
      <w:r>
        <w:rPr>
          <w:rFonts w:hint="default" w:ascii="Times New Roman" w:hAnsi="Times New Roman" w:eastAsia="方正仿宋_GBK" w:cs="Times New Roman"/>
          <w:sz w:val="32"/>
        </w:rPr>
        <w:t>渝</w:t>
      </w:r>
      <w:r>
        <w:rPr>
          <w:rFonts w:hint="default" w:ascii="Times New Roman" w:hAnsi="Times New Roman" w:eastAsia="方正仿宋_GBK" w:cs="Times New Roman"/>
          <w:sz w:val="32"/>
          <w:lang w:eastAsia="zh-CN"/>
        </w:rPr>
        <w:t>医保</w:t>
      </w:r>
      <w:r>
        <w:rPr>
          <w:rFonts w:hint="default" w:ascii="Times New Roman" w:hAnsi="Times New Roman" w:eastAsia="方正仿宋_GBK" w:cs="Times New Roman"/>
          <w:sz w:val="32"/>
        </w:rPr>
        <w:t>发〔20</w:t>
      </w:r>
      <w:r>
        <w:rPr>
          <w:rFonts w:hint="eastAsia" w:ascii="Times New Roman" w:hAnsi="Times New Roman" w:eastAsia="方正仿宋_GBK" w:cs="Times New Roman"/>
          <w:sz w:val="32"/>
          <w:lang w:val="en-US" w:eastAsia="zh-CN"/>
        </w:rPr>
        <w:t>21</w:t>
      </w:r>
      <w:r>
        <w:rPr>
          <w:rFonts w:hint="default" w:ascii="Times New Roman" w:hAnsi="Times New Roman" w:eastAsia="方正仿宋_GBK" w:cs="Times New Roman"/>
          <w:sz w:val="32"/>
        </w:rPr>
        <w:t>〕</w:t>
      </w:r>
      <w:r>
        <w:rPr>
          <w:rFonts w:hint="eastAsia" w:ascii="Times New Roman" w:hAnsi="Times New Roman" w:eastAsia="方正仿宋_GBK" w:cs="Times New Roman"/>
          <w:sz w:val="32"/>
          <w:lang w:val="en-US" w:eastAsia="zh-CN"/>
        </w:rPr>
        <w:t>63</w:t>
      </w:r>
      <w:r>
        <w:rPr>
          <w:rFonts w:hint="default" w:ascii="Times New Roman" w:hAnsi="Times New Roman" w:eastAsia="方正仿宋_GBK" w:cs="Times New Roman"/>
          <w:sz w:val="32"/>
        </w:rPr>
        <w:t>号</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Times New Roman" w:hAnsi="Times New Roman" w:eastAsia="方正仿宋_GBK" w:cs="Times New Roman"/>
          <w:sz w:val="32"/>
        </w:rPr>
      </w:pPr>
    </w:p>
    <w:p>
      <w:pPr>
        <w:keepNext w:val="0"/>
        <w:keepLines w:val="0"/>
        <w:pageBreakBefore w:val="0"/>
        <w:widowControl w:val="0"/>
        <w:kinsoku/>
        <w:wordWrap/>
        <w:overflowPunct/>
        <w:topLinePunct w:val="0"/>
        <w:autoSpaceDE w:val="0"/>
        <w:autoSpaceDN w:val="0"/>
        <w:bidi w:val="0"/>
        <w:adjustRightInd w:val="0"/>
        <w:snapToGrid/>
        <w:spacing w:line="600" w:lineRule="exact"/>
        <w:ind w:firstLine="0" w:firstLineChars="0"/>
        <w:jc w:val="both"/>
        <w:textAlignment w:val="auto"/>
        <w:rPr>
          <w:rFonts w:hint="default" w:ascii="Times New Roman" w:hAnsi="Times New Roman" w:eastAsia="方正仿宋_GBK" w:cs="Times New Roman"/>
          <w:sz w:val="32"/>
        </w:rPr>
      </w:pPr>
      <w:r>
        <w:rPr>
          <w:rFonts w:hint="eastAsia" w:ascii="Times New Roman" w:hAnsi="Times New Roman" w:eastAsia="方正仿宋_GBK" w:cs="Times New Roman"/>
          <w:sz w:val="32"/>
        </w:rPr>
        <w:t>各区县（自治县）医疗保障局、财政局，两江新区社会保障局、财政局，高新区政务服务和社会事务中心、财政局，万盛经开区人力社保局、财政局：</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default" w:ascii="Times New Roman" w:hAnsi="Times New Roman" w:eastAsia="方正仿宋_GBK" w:cs="Times New Roman"/>
          <w:sz w:val="32"/>
        </w:rPr>
      </w:pPr>
      <w:r>
        <w:rPr>
          <w:rFonts w:hint="eastAsia" w:ascii="Times New Roman" w:hAnsi="Times New Roman" w:eastAsia="方正仿宋_GBK" w:cs="Times New Roman"/>
          <w:sz w:val="32"/>
        </w:rPr>
        <w:t>为贯彻落实党中央、国务院关于积极应对人口老龄化、健全社会保障体系的重要部署，巩固完善长期护理保险制度，着重解决重度失能人员长期护理保障问题，根据《国家医保局财政部关于扩大长期护理保险制度试点的指导意见》（医保发〔</w:t>
      </w:r>
      <w:r>
        <w:rPr>
          <w:rFonts w:hint="default" w:ascii="Times New Roman" w:hAnsi="Times New Roman" w:eastAsia="方正仿宋_GBK" w:cs="Times New Roman"/>
          <w:sz w:val="32"/>
        </w:rPr>
        <w:t>2020</w:t>
      </w:r>
      <w:r>
        <w:rPr>
          <w:rFonts w:hint="eastAsia" w:ascii="Times New Roman" w:hAnsi="Times New Roman" w:eastAsia="方正仿宋_GBK" w:cs="Times New Roman"/>
          <w:sz w:val="32"/>
        </w:rPr>
        <w:t>〕</w:t>
      </w:r>
      <w:r>
        <w:rPr>
          <w:rFonts w:hint="default" w:ascii="Times New Roman" w:hAnsi="Times New Roman" w:eastAsia="方正仿宋_GBK" w:cs="Times New Roman"/>
          <w:sz w:val="32"/>
        </w:rPr>
        <w:t>37</w:t>
      </w:r>
      <w:r>
        <w:rPr>
          <w:rFonts w:hint="eastAsia" w:ascii="Times New Roman" w:hAnsi="Times New Roman" w:eastAsia="方正仿宋_GBK" w:cs="Times New Roman"/>
          <w:sz w:val="32"/>
        </w:rPr>
        <w:t>号），结合我市实际，制定本实施意见。</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default" w:ascii="Times New Roman" w:hAnsi="Times New Roman" w:eastAsia="方正黑体_GBK" w:cs="Times New Roman"/>
          <w:sz w:val="32"/>
        </w:rPr>
      </w:pPr>
      <w:r>
        <w:rPr>
          <w:rFonts w:hint="eastAsia" w:ascii="Times New Roman" w:hAnsi="Times New Roman" w:eastAsia="方正黑体_GBK" w:cs="Times New Roman"/>
          <w:sz w:val="32"/>
        </w:rPr>
        <w:t>一、总体要求</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default" w:ascii="Times New Roman" w:hAnsi="Times New Roman" w:eastAsia="方正楷体_GBK" w:cs="Times New Roman"/>
          <w:sz w:val="32"/>
        </w:rPr>
      </w:pPr>
      <w:r>
        <w:rPr>
          <w:rFonts w:hint="eastAsia" w:ascii="Times New Roman" w:hAnsi="Times New Roman" w:eastAsia="方正楷体_GBK" w:cs="Times New Roman"/>
          <w:sz w:val="32"/>
        </w:rPr>
        <w:t>（一）指导思想</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default" w:ascii="Times New Roman" w:hAnsi="Times New Roman" w:eastAsia="方正仿宋_GBK" w:cs="Times New Roman"/>
          <w:sz w:val="32"/>
        </w:rPr>
      </w:pPr>
      <w:r>
        <w:rPr>
          <w:rFonts w:hint="eastAsia" w:ascii="Times New Roman" w:hAnsi="Times New Roman" w:eastAsia="方正仿宋_GBK" w:cs="Times New Roman"/>
          <w:sz w:val="32"/>
        </w:rPr>
        <w:t>以习近平新时代中国特色社会主义思想为指导，全面贯彻党的十九大和十九届二中、三中、四中、五中、六中全会精神，全面落实习近平总书记视察重庆重要讲话精神，紧紧围绕“四个扎实”的总体要求，坚持以人民健康为中心，深入探索建立适合我市市情的长期护理保险制度，进一步健全更加公平可持续的社会保障体系，提高重度失能人员生活品质，减轻其家庭经济负担，不断满足人民日益增长的美好生活需要。</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default" w:ascii="Times New Roman" w:hAnsi="Times New Roman" w:eastAsia="方正楷体_GBK" w:cs="Times New Roman"/>
          <w:sz w:val="32"/>
        </w:rPr>
      </w:pPr>
      <w:r>
        <w:rPr>
          <w:rFonts w:hint="eastAsia" w:ascii="Times New Roman" w:hAnsi="Times New Roman" w:eastAsia="方正楷体_GBK" w:cs="Times New Roman"/>
          <w:sz w:val="32"/>
        </w:rPr>
        <w:t>（二）基本原则</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1</w:t>
      </w:r>
      <w:r>
        <w:rPr>
          <w:rFonts w:hint="eastAsia" w:ascii="Times New Roman" w:hAnsi="Times New Roman" w:eastAsia="方正仿宋_GBK" w:cs="Times New Roman"/>
          <w:sz w:val="32"/>
        </w:rPr>
        <w:t>．坚持以人为本，服务民生。重点解决重度失能人员长期护理保障问题。</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2</w:t>
      </w:r>
      <w:r>
        <w:rPr>
          <w:rFonts w:hint="eastAsia" w:ascii="Times New Roman" w:hAnsi="Times New Roman" w:eastAsia="方正仿宋_GBK" w:cs="Times New Roman"/>
          <w:sz w:val="32"/>
        </w:rPr>
        <w:t>．坚持独立运行，统筹推进。建立独立险种，独立设计制度体系，全市统筹推进。</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3</w:t>
      </w:r>
      <w:r>
        <w:rPr>
          <w:rFonts w:hint="eastAsia" w:ascii="Times New Roman" w:hAnsi="Times New Roman" w:eastAsia="方正仿宋_GBK" w:cs="Times New Roman"/>
          <w:sz w:val="32"/>
        </w:rPr>
        <w:t>．坚持保障基本，公平适度。低水平起步，以收定支，合理确定保障范围和待遇标准。</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4</w:t>
      </w:r>
      <w:r>
        <w:rPr>
          <w:rFonts w:hint="eastAsia" w:ascii="Times New Roman" w:hAnsi="Times New Roman" w:eastAsia="方正仿宋_GBK" w:cs="Times New Roman"/>
          <w:sz w:val="32"/>
        </w:rPr>
        <w:t>．坚持统一管理，分级负责。遵循权利义务对等，合理划分筹资责任和管理责任。</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5</w:t>
      </w:r>
      <w:r>
        <w:rPr>
          <w:rFonts w:hint="eastAsia" w:ascii="Times New Roman" w:hAnsi="Times New Roman" w:eastAsia="方正仿宋_GBK" w:cs="Times New Roman"/>
          <w:sz w:val="32"/>
        </w:rPr>
        <w:t>．坚持机制创新，合理确定保障水平。引入社会力量参与经办服务，提升保障效能和管理水平。</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default" w:ascii="Times New Roman" w:hAnsi="Times New Roman" w:eastAsia="方正楷体_GBK" w:cs="Times New Roman"/>
          <w:sz w:val="32"/>
        </w:rPr>
      </w:pPr>
      <w:r>
        <w:rPr>
          <w:rFonts w:hint="eastAsia" w:ascii="Times New Roman" w:hAnsi="Times New Roman" w:eastAsia="方正楷体_GBK" w:cs="Times New Roman"/>
          <w:sz w:val="32"/>
        </w:rPr>
        <w:t>（三）目标任务</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default" w:ascii="Times New Roman" w:hAnsi="Times New Roman" w:eastAsia="方正仿宋_GBK" w:cs="Times New Roman"/>
          <w:sz w:val="32"/>
        </w:rPr>
      </w:pPr>
      <w:r>
        <w:rPr>
          <w:rFonts w:hint="eastAsia" w:ascii="Times New Roman" w:hAnsi="Times New Roman" w:eastAsia="方正仿宋_GBK" w:cs="Times New Roman"/>
          <w:sz w:val="32"/>
        </w:rPr>
        <w:t>探索建立个人、用人单位、政府三方为主体的多方筹资机制，建立健全参保筹资、待遇保障、基金管理、经办服务等制度框架，提升长期护理保险服务质量和保障水平，促进长期护理服务产业持续稳健发展。力争在“十四五”期间，基本建立起适应我市经济发展水平、老龄化发展趋势、公平可持续的多层次长期护理保险制度。</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default" w:ascii="Times New Roman" w:hAnsi="Times New Roman" w:eastAsia="方正楷体_GBK" w:cs="Times New Roman"/>
          <w:sz w:val="32"/>
        </w:rPr>
      </w:pPr>
      <w:r>
        <w:rPr>
          <w:rFonts w:hint="eastAsia" w:ascii="Times New Roman" w:hAnsi="Times New Roman" w:eastAsia="方正楷体_GBK" w:cs="Times New Roman"/>
          <w:sz w:val="32"/>
        </w:rPr>
        <w:t>（四）扩大试点范围</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1</w:t>
      </w:r>
      <w:r>
        <w:rPr>
          <w:rFonts w:hint="eastAsia" w:ascii="Times New Roman" w:hAnsi="Times New Roman" w:eastAsia="方正仿宋_GBK" w:cs="Times New Roman"/>
          <w:sz w:val="32"/>
        </w:rPr>
        <w:t>．扩大试点区县范围。在前期</w:t>
      </w:r>
      <w:r>
        <w:rPr>
          <w:rFonts w:hint="default" w:ascii="Times New Roman" w:hAnsi="Times New Roman" w:eastAsia="方正仿宋_GBK" w:cs="Times New Roman"/>
          <w:sz w:val="32"/>
        </w:rPr>
        <w:t>4</w:t>
      </w:r>
      <w:r>
        <w:rPr>
          <w:rFonts w:hint="eastAsia" w:ascii="Times New Roman" w:hAnsi="Times New Roman" w:eastAsia="方正仿宋_GBK" w:cs="Times New Roman"/>
          <w:sz w:val="32"/>
        </w:rPr>
        <w:t>个区县试点的基础上，将全市所有区县纳入扩大长期护理保险制度试点范围。</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2</w:t>
      </w:r>
      <w:r>
        <w:rPr>
          <w:rFonts w:hint="eastAsia" w:ascii="Times New Roman" w:hAnsi="Times New Roman" w:eastAsia="方正仿宋_GBK" w:cs="Times New Roman"/>
          <w:sz w:val="32"/>
        </w:rPr>
        <w:t>．扩大长期护理保险参保人员范围。试点阶段从职工基本医疗保险（以下简称“职工医保”）参保人群起步，将我市职工医保参保人员纳入长期护理保险参保范围，重点解决重度失能人员基本护理保障需求，优先保障其中符合条件的失能老年人、重度残疾人。试点区县参保人在参加我市职工医保时，应同时参加我市长期护理保险。</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default" w:ascii="Times New Roman" w:hAnsi="Times New Roman" w:eastAsia="方正黑体_GBK" w:cs="Times New Roman"/>
          <w:sz w:val="32"/>
        </w:rPr>
      </w:pPr>
      <w:r>
        <w:rPr>
          <w:rFonts w:hint="eastAsia" w:ascii="Times New Roman" w:hAnsi="Times New Roman" w:eastAsia="方正黑体_GBK" w:cs="Times New Roman"/>
          <w:sz w:val="32"/>
        </w:rPr>
        <w:t>二、具体政策</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default" w:ascii="Times New Roman" w:hAnsi="Times New Roman" w:eastAsia="方正楷体_GBK" w:cs="Times New Roman"/>
          <w:sz w:val="32"/>
        </w:rPr>
      </w:pPr>
      <w:r>
        <w:rPr>
          <w:rFonts w:hint="eastAsia" w:ascii="Times New Roman" w:hAnsi="Times New Roman" w:eastAsia="方正楷体_GBK" w:cs="Times New Roman"/>
          <w:sz w:val="32"/>
        </w:rPr>
        <w:t>（一）基金筹集</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default" w:ascii="Times New Roman" w:hAnsi="Times New Roman" w:eastAsia="方正仿宋_GBK" w:cs="Times New Roman"/>
          <w:sz w:val="32"/>
        </w:rPr>
      </w:pPr>
      <w:r>
        <w:rPr>
          <w:rFonts w:hint="eastAsia" w:ascii="Times New Roman" w:hAnsi="Times New Roman" w:eastAsia="方正仿宋_GBK" w:cs="Times New Roman"/>
          <w:sz w:val="32"/>
        </w:rPr>
        <w:t>长期护理保险实行参保人员终身缴费制。试点期间的基金筹集，职工参保人员以单位和个人缴费为主，单位和个人按同比例分担；以个人身份参加职工医保人员（以下简称“个人身份参保人员”）以个人缴费为主。具体筹资标准和方式如下：</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1</w:t>
      </w:r>
      <w:r>
        <w:rPr>
          <w:rFonts w:hint="eastAsia" w:ascii="Times New Roman" w:hAnsi="Times New Roman" w:eastAsia="方正仿宋_GBK" w:cs="Times New Roman"/>
          <w:sz w:val="32"/>
        </w:rPr>
        <w:t>．职工身份参保。在职职工的单位、个人缴费部分均以个人职工医保缴费基数为基数，分别按每人每月</w:t>
      </w:r>
      <w:r>
        <w:rPr>
          <w:rFonts w:hint="default" w:ascii="Times New Roman" w:hAnsi="Times New Roman" w:eastAsia="方正仿宋_GBK" w:cs="Times New Roman"/>
          <w:sz w:val="32"/>
        </w:rPr>
        <w:t>0</w:t>
      </w:r>
      <w:r>
        <w:rPr>
          <w:rFonts w:hint="eastAsia" w:ascii="Times New Roman" w:hAnsi="Times New Roman" w:eastAsia="方正仿宋_GBK" w:cs="Times New Roman"/>
          <w:sz w:val="32"/>
          <w:lang w:val="en-US" w:eastAsia="zh-CN"/>
        </w:rPr>
        <w:t>.</w:t>
      </w:r>
      <w:r>
        <w:rPr>
          <w:rFonts w:hint="default" w:ascii="Times New Roman" w:hAnsi="Times New Roman" w:eastAsia="方正仿宋_GBK" w:cs="Times New Roman"/>
          <w:sz w:val="32"/>
        </w:rPr>
        <w:t>1%</w:t>
      </w:r>
      <w:r>
        <w:rPr>
          <w:rFonts w:hint="eastAsia" w:ascii="Times New Roman" w:hAnsi="Times New Roman" w:eastAsia="方正仿宋_GBK" w:cs="Times New Roman"/>
          <w:sz w:val="32"/>
        </w:rPr>
        <w:t>的费率筹集。单位缴费部分按月从医保基金中划拨，不增加单位负担；个人缴费部分按月从其职工基本医疗保险个人账户中代扣代缴。</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2</w:t>
      </w:r>
      <w:r>
        <w:rPr>
          <w:rFonts w:hint="eastAsia" w:ascii="Times New Roman" w:hAnsi="Times New Roman" w:eastAsia="方正仿宋_GBK" w:cs="Times New Roman"/>
          <w:sz w:val="32"/>
        </w:rPr>
        <w:t>．个人身份参保。以个人身份参加职工医保人员缴费，以上年度全市在职职工基本医疗保险实际平均缴费基数为基数，按每人每月</w:t>
      </w:r>
      <w:r>
        <w:rPr>
          <w:rFonts w:hint="default" w:ascii="Times New Roman" w:hAnsi="Times New Roman" w:eastAsia="方正仿宋_GBK" w:cs="Times New Roman"/>
          <w:sz w:val="32"/>
        </w:rPr>
        <w:t>0</w:t>
      </w:r>
      <w:r>
        <w:rPr>
          <w:rFonts w:hint="eastAsia" w:ascii="Times New Roman" w:hAnsi="Times New Roman" w:eastAsia="方正仿宋_GBK" w:cs="Times New Roman"/>
          <w:sz w:val="32"/>
          <w:lang w:val="en-US" w:eastAsia="zh-CN"/>
        </w:rPr>
        <w:t>.</w:t>
      </w:r>
      <w:r>
        <w:rPr>
          <w:rFonts w:hint="default" w:ascii="Times New Roman" w:hAnsi="Times New Roman" w:eastAsia="方正仿宋_GBK" w:cs="Times New Roman"/>
          <w:sz w:val="32"/>
        </w:rPr>
        <w:t>2%</w:t>
      </w:r>
      <w:r>
        <w:rPr>
          <w:rFonts w:hint="eastAsia" w:ascii="Times New Roman" w:hAnsi="Times New Roman" w:eastAsia="方正仿宋_GBK" w:cs="Times New Roman"/>
          <w:sz w:val="32"/>
        </w:rPr>
        <w:t>的费率筹集。参加职工医保一档的，由个人在按年缴纳医保费时同步一次性缴纳；参加职工医保二档的，每月从其职工基本医疗保险个人账户中代扣代缴。</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default" w:ascii="Times New Roman" w:hAnsi="Times New Roman" w:eastAsia="方正仿宋_GBK" w:cs="Times New Roman"/>
          <w:sz w:val="32"/>
        </w:rPr>
      </w:pPr>
      <w:r>
        <w:rPr>
          <w:rFonts w:hint="eastAsia" w:ascii="Times New Roman" w:hAnsi="Times New Roman" w:eastAsia="方正仿宋_GBK" w:cs="Times New Roman"/>
          <w:sz w:val="32"/>
        </w:rPr>
        <w:t>3．正常享受职工医保退休待遇人员参保。正常享受职工医保退休待遇人员缴费，以上年度全市在职职工基本医疗保险实际平均缴费基数为基数，按每人每月</w:t>
      </w:r>
      <w:r>
        <w:rPr>
          <w:rFonts w:hint="default" w:ascii="Times New Roman" w:hAnsi="Times New Roman" w:eastAsia="方正仿宋_GBK" w:cs="Times New Roman"/>
          <w:sz w:val="32"/>
        </w:rPr>
        <w:t>0</w:t>
      </w:r>
      <w:r>
        <w:rPr>
          <w:rFonts w:hint="eastAsia" w:ascii="Times New Roman" w:hAnsi="Times New Roman" w:eastAsia="方正仿宋_GBK" w:cs="Times New Roman"/>
          <w:sz w:val="32"/>
          <w:lang w:val="en-US" w:eastAsia="zh-CN"/>
        </w:rPr>
        <w:t>.</w:t>
      </w:r>
      <w:r>
        <w:rPr>
          <w:rFonts w:hint="eastAsia" w:ascii="Times New Roman" w:hAnsi="Times New Roman" w:eastAsia="方正仿宋_GBK" w:cs="Times New Roman"/>
          <w:sz w:val="32"/>
        </w:rPr>
        <w:t>2</w:t>
      </w:r>
      <w:r>
        <w:rPr>
          <w:rFonts w:hint="default" w:ascii="Times New Roman" w:hAnsi="Times New Roman" w:eastAsia="方正仿宋_GBK" w:cs="Times New Roman"/>
          <w:sz w:val="32"/>
        </w:rPr>
        <w:t>%</w:t>
      </w:r>
      <w:r>
        <w:rPr>
          <w:rFonts w:hint="eastAsia" w:ascii="Times New Roman" w:hAnsi="Times New Roman" w:eastAsia="方正仿宋_GBK" w:cs="Times New Roman"/>
          <w:sz w:val="32"/>
        </w:rPr>
        <w:t>的费率筹集。其中医保基金承担</w:t>
      </w:r>
      <w:r>
        <w:rPr>
          <w:rFonts w:hint="default" w:ascii="Times New Roman" w:hAnsi="Times New Roman" w:eastAsia="方正仿宋_GBK" w:cs="Times New Roman"/>
          <w:sz w:val="32"/>
        </w:rPr>
        <w:t>0</w:t>
      </w:r>
      <w:r>
        <w:rPr>
          <w:rFonts w:hint="eastAsia" w:ascii="Times New Roman" w:hAnsi="Times New Roman" w:eastAsia="方正仿宋_GBK" w:cs="Times New Roman"/>
          <w:sz w:val="32"/>
          <w:lang w:val="en-US" w:eastAsia="zh-CN"/>
        </w:rPr>
        <w:t>.</w:t>
      </w:r>
      <w:r>
        <w:rPr>
          <w:rFonts w:hint="eastAsia" w:ascii="Times New Roman" w:hAnsi="Times New Roman" w:eastAsia="方正仿宋_GBK" w:cs="Times New Roman"/>
          <w:sz w:val="32"/>
        </w:rPr>
        <w:t>1</w:t>
      </w:r>
      <w:r>
        <w:rPr>
          <w:rFonts w:hint="default" w:ascii="Times New Roman" w:hAnsi="Times New Roman" w:eastAsia="方正仿宋_GBK" w:cs="Times New Roman"/>
          <w:sz w:val="32"/>
        </w:rPr>
        <w:t>%</w:t>
      </w:r>
      <w:r>
        <w:rPr>
          <w:rFonts w:hint="eastAsia" w:ascii="Times New Roman" w:hAnsi="Times New Roman" w:eastAsia="方正仿宋_GBK" w:cs="Times New Roman"/>
          <w:sz w:val="32"/>
        </w:rPr>
        <w:t>，按月从医保基金中划拨；个人承担</w:t>
      </w:r>
      <w:r>
        <w:rPr>
          <w:rFonts w:hint="default" w:ascii="Times New Roman" w:hAnsi="Times New Roman" w:eastAsia="方正仿宋_GBK" w:cs="Times New Roman"/>
          <w:sz w:val="32"/>
        </w:rPr>
        <w:t>0</w:t>
      </w:r>
      <w:r>
        <w:rPr>
          <w:rFonts w:hint="eastAsia" w:ascii="Times New Roman" w:hAnsi="Times New Roman" w:eastAsia="方正仿宋_GBK" w:cs="Times New Roman"/>
          <w:sz w:val="32"/>
          <w:lang w:val="en-US" w:eastAsia="zh-CN"/>
        </w:rPr>
        <w:t>.</w:t>
      </w:r>
      <w:r>
        <w:rPr>
          <w:rFonts w:hint="eastAsia" w:ascii="Times New Roman" w:hAnsi="Times New Roman" w:eastAsia="方正仿宋_GBK" w:cs="Times New Roman"/>
          <w:sz w:val="32"/>
        </w:rPr>
        <w:t>1</w:t>
      </w:r>
      <w:r>
        <w:rPr>
          <w:rFonts w:hint="default" w:ascii="Times New Roman" w:hAnsi="Times New Roman" w:eastAsia="方正仿宋_GBK" w:cs="Times New Roman"/>
          <w:sz w:val="32"/>
        </w:rPr>
        <w:t>%</w:t>
      </w:r>
      <w:r>
        <w:rPr>
          <w:rFonts w:hint="eastAsia" w:ascii="Times New Roman" w:hAnsi="Times New Roman" w:eastAsia="方正仿宋_GBK" w:cs="Times New Roman"/>
          <w:sz w:val="32"/>
        </w:rPr>
        <w:t>，享受以个人身份参加职工医保一档退休待遇的，在按年缴纳职工大额医保费时同步一次性缴纳；其他人员按月从其职工基本医疗保险个人账户中代扣代缴。</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default" w:ascii="Times New Roman" w:hAnsi="Times New Roman" w:eastAsia="方正仿宋_GBK" w:cs="Times New Roman"/>
          <w:sz w:val="32"/>
        </w:rPr>
      </w:pPr>
      <w:r>
        <w:rPr>
          <w:rFonts w:hint="eastAsia" w:ascii="Times New Roman" w:hAnsi="Times New Roman" w:eastAsia="方正仿宋_GBK" w:cs="Times New Roman"/>
          <w:sz w:val="32"/>
        </w:rPr>
        <w:t>个人身份参保人员和正常享受职工医保退休待遇人员每年具体筹资缴费标准由市医保局测算后及时公布。2022年缴费标准为122元</w:t>
      </w:r>
      <w:r>
        <w:rPr>
          <w:rFonts w:hint="default" w:ascii="Times New Roman" w:hAnsi="Times New Roman" w:eastAsia="方正仿宋_GBK" w:cs="Times New Roman"/>
          <w:sz w:val="32"/>
        </w:rPr>
        <w:t>/</w:t>
      </w:r>
      <w:r>
        <w:rPr>
          <w:rFonts w:hint="eastAsia" w:ascii="Times New Roman" w:hAnsi="Times New Roman" w:eastAsia="方正仿宋_GBK" w:cs="Times New Roman"/>
          <w:sz w:val="32"/>
        </w:rPr>
        <w:t>年·人。</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default" w:ascii="Times New Roman" w:hAnsi="Times New Roman" w:eastAsia="方正楷体_GBK" w:cs="Times New Roman"/>
          <w:sz w:val="32"/>
        </w:rPr>
      </w:pPr>
      <w:r>
        <w:rPr>
          <w:rFonts w:hint="eastAsia" w:ascii="Times New Roman" w:hAnsi="Times New Roman" w:eastAsia="方正楷体_GBK" w:cs="Times New Roman"/>
          <w:sz w:val="32"/>
        </w:rPr>
        <w:t>（二）待遇享受</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1</w:t>
      </w:r>
      <w:r>
        <w:rPr>
          <w:rFonts w:hint="eastAsia" w:ascii="Times New Roman" w:hAnsi="Times New Roman" w:eastAsia="方正仿宋_GBK" w:cs="Times New Roman"/>
          <w:sz w:val="32"/>
        </w:rPr>
        <w:t>．享受条件。长期护理保险参保人员达到失能评估标准且职工医保累计缴费满</w:t>
      </w:r>
      <w:r>
        <w:rPr>
          <w:rFonts w:hint="default" w:ascii="Times New Roman" w:hAnsi="Times New Roman" w:eastAsia="方正仿宋_GBK" w:cs="Times New Roman"/>
          <w:sz w:val="32"/>
        </w:rPr>
        <w:t>15</w:t>
      </w:r>
      <w:r>
        <w:rPr>
          <w:rFonts w:hint="eastAsia" w:ascii="Times New Roman" w:hAnsi="Times New Roman" w:eastAsia="方正仿宋_GBK" w:cs="Times New Roman"/>
          <w:sz w:val="32"/>
        </w:rPr>
        <w:t>年（含视同缴费年限）的，从评估结论下达的次月起开始享受待遇；长期护理保险参保人员达到失能评估标准但职工医保累计缴费未满</w:t>
      </w:r>
      <w:r>
        <w:rPr>
          <w:rFonts w:hint="default" w:ascii="Times New Roman" w:hAnsi="Times New Roman" w:eastAsia="方正仿宋_GBK" w:cs="Times New Roman"/>
          <w:sz w:val="32"/>
        </w:rPr>
        <w:t>15</w:t>
      </w:r>
      <w:r>
        <w:rPr>
          <w:rFonts w:hint="eastAsia" w:ascii="Times New Roman" w:hAnsi="Times New Roman" w:eastAsia="方正仿宋_GBK" w:cs="Times New Roman"/>
          <w:sz w:val="32"/>
        </w:rPr>
        <w:t>年（含视同缴费年限）的，需按不足年限补缴长期护理保险费，从补足长期护理保险费（按评估结论作出时当年以个人身份参加职工医保参保人员的长期护理保险缴费标准乘以不足年限的方式一次性补足）的次月起开始享受待遇。</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default" w:ascii="Times New Roman" w:hAnsi="Times New Roman" w:eastAsia="方正仿宋_GBK" w:cs="Times New Roman"/>
          <w:sz w:val="32"/>
        </w:rPr>
      </w:pPr>
      <w:r>
        <w:rPr>
          <w:rFonts w:hint="eastAsia" w:ascii="Times New Roman" w:hAnsi="Times New Roman" w:eastAsia="方正仿宋_GBK" w:cs="Times New Roman"/>
          <w:sz w:val="32"/>
        </w:rPr>
        <w:t>未按规定连续缴纳长期护理保险费（含因医保缴费中断无法划转医保基金部分和个人应缴纳部分）的，从中断缴费的次月起停止享受待遇。中断缴费</w:t>
      </w:r>
      <w:r>
        <w:rPr>
          <w:rFonts w:hint="default" w:ascii="Times New Roman" w:hAnsi="Times New Roman" w:eastAsia="方正仿宋_GBK" w:cs="Times New Roman"/>
          <w:sz w:val="32"/>
        </w:rPr>
        <w:t>3</w:t>
      </w:r>
      <w:r>
        <w:rPr>
          <w:rFonts w:hint="eastAsia" w:ascii="Times New Roman" w:hAnsi="Times New Roman" w:eastAsia="方正仿宋_GBK" w:cs="Times New Roman"/>
          <w:sz w:val="32"/>
        </w:rPr>
        <w:t>个月内补齐欠费的，欠费期间待遇按规定标准补付；中断缴费超过</w:t>
      </w:r>
      <w:r>
        <w:rPr>
          <w:rFonts w:hint="default" w:ascii="Times New Roman" w:hAnsi="Times New Roman" w:eastAsia="方正仿宋_GBK" w:cs="Times New Roman"/>
          <w:sz w:val="32"/>
        </w:rPr>
        <w:t>3</w:t>
      </w:r>
      <w:r>
        <w:rPr>
          <w:rFonts w:hint="eastAsia" w:ascii="Times New Roman" w:hAnsi="Times New Roman" w:eastAsia="方正仿宋_GBK" w:cs="Times New Roman"/>
          <w:sz w:val="32"/>
        </w:rPr>
        <w:t>个月的，从新开始缴费的次月起享受待遇，欠费期间待遇不予支付。</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default" w:ascii="Times New Roman" w:hAnsi="Times New Roman" w:eastAsia="方正仿宋_GBK" w:cs="Times New Roman"/>
          <w:sz w:val="32"/>
        </w:rPr>
      </w:pPr>
      <w:r>
        <w:rPr>
          <w:rFonts w:hint="eastAsia" w:ascii="Times New Roman" w:hAnsi="Times New Roman" w:eastAsia="方正仿宋_GBK" w:cs="Times New Roman"/>
          <w:sz w:val="32"/>
        </w:rPr>
        <w:t>经治疗康复后不再达到失能评估标准的，从次月起停止享受待遇；参保人员死亡的，从死亡次日起停止享受待遇。</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2</w:t>
      </w:r>
      <w:r>
        <w:rPr>
          <w:rFonts w:hint="eastAsia" w:ascii="Times New Roman" w:hAnsi="Times New Roman" w:eastAsia="方正仿宋_GBK" w:cs="Times New Roman"/>
          <w:sz w:val="32"/>
        </w:rPr>
        <w:t>．享受方式。长期护理保险参保人员经评估符合待遇享受条件的，可根据其失能状况、护理需求和家庭情况，自愿选择以下服务方式：</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default" w:ascii="Times New Roman" w:hAnsi="Times New Roman" w:eastAsia="方正仿宋_GBK" w:cs="Times New Roman"/>
          <w:sz w:val="32"/>
        </w:rPr>
      </w:pPr>
      <w:r>
        <w:rPr>
          <w:rFonts w:hint="eastAsia" w:ascii="Times New Roman" w:hAnsi="Times New Roman" w:eastAsia="方正仿宋_GBK" w:cs="Times New Roman"/>
          <w:sz w:val="32"/>
        </w:rPr>
        <w:t>（</w:t>
      </w:r>
      <w:r>
        <w:rPr>
          <w:rFonts w:hint="default" w:ascii="Times New Roman" w:hAnsi="Times New Roman" w:eastAsia="方正仿宋_GBK" w:cs="Times New Roman"/>
          <w:sz w:val="32"/>
        </w:rPr>
        <w:t>1</w:t>
      </w:r>
      <w:r>
        <w:rPr>
          <w:rFonts w:hint="eastAsia" w:ascii="Times New Roman" w:hAnsi="Times New Roman" w:eastAsia="方正仿宋_GBK" w:cs="Times New Roman"/>
          <w:sz w:val="32"/>
        </w:rPr>
        <w:t>）居家个人护理。长期护理保险待遇享受人员选择居家，由本人或监护人指定的个体服务人员，在委托承办机构的管理和指导下，提供符合政策规定的护理服务。</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default" w:ascii="Times New Roman" w:hAnsi="Times New Roman" w:eastAsia="方正仿宋_GBK" w:cs="Times New Roman"/>
          <w:sz w:val="32"/>
        </w:rPr>
      </w:pPr>
      <w:r>
        <w:rPr>
          <w:rFonts w:hint="eastAsia" w:ascii="Times New Roman" w:hAnsi="Times New Roman" w:eastAsia="方正仿宋_GBK" w:cs="Times New Roman"/>
          <w:sz w:val="32"/>
        </w:rPr>
        <w:t>（</w:t>
      </w:r>
      <w:r>
        <w:rPr>
          <w:rFonts w:hint="default" w:ascii="Times New Roman" w:hAnsi="Times New Roman" w:eastAsia="方正仿宋_GBK" w:cs="Times New Roman"/>
          <w:sz w:val="32"/>
        </w:rPr>
        <w:t>2</w:t>
      </w:r>
      <w:r>
        <w:rPr>
          <w:rFonts w:hint="eastAsia" w:ascii="Times New Roman" w:hAnsi="Times New Roman" w:eastAsia="方正仿宋_GBK" w:cs="Times New Roman"/>
          <w:sz w:val="32"/>
        </w:rPr>
        <w:t>）居家上门护理。长期护理保险待遇享受人员选择居家，由本人或监护人指定的长护护理机构上门提供符合政策规定的护理服务。</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default" w:ascii="Times New Roman" w:hAnsi="Times New Roman" w:eastAsia="方正仿宋_GBK" w:cs="Times New Roman"/>
          <w:sz w:val="32"/>
        </w:rPr>
      </w:pPr>
      <w:r>
        <w:rPr>
          <w:rFonts w:hint="eastAsia" w:ascii="Times New Roman" w:hAnsi="Times New Roman" w:eastAsia="方正仿宋_GBK" w:cs="Times New Roman"/>
          <w:sz w:val="32"/>
        </w:rPr>
        <w:t>长护护理机构指具备相应护理资质（含民政部门注册登记的社区护理协议机构）并与我市医保经办机构签订了定点协议，为长期护理保险待遇享受人员提供护理服务的机构（长护护理机构具体管理办法和服务协议文本由市医保局另行制定）。</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default" w:ascii="Times New Roman" w:hAnsi="Times New Roman" w:eastAsia="方正仿宋_GBK" w:cs="Times New Roman"/>
          <w:sz w:val="32"/>
        </w:rPr>
      </w:pPr>
      <w:r>
        <w:rPr>
          <w:rFonts w:hint="eastAsia" w:ascii="Times New Roman" w:hAnsi="Times New Roman" w:eastAsia="方正仿宋_GBK" w:cs="Times New Roman"/>
          <w:sz w:val="32"/>
        </w:rPr>
        <w:t>（</w:t>
      </w:r>
      <w:r>
        <w:rPr>
          <w:rFonts w:hint="default" w:ascii="Times New Roman" w:hAnsi="Times New Roman" w:eastAsia="方正仿宋_GBK" w:cs="Times New Roman"/>
          <w:sz w:val="32"/>
        </w:rPr>
        <w:t>3</w:t>
      </w:r>
      <w:r>
        <w:rPr>
          <w:rFonts w:hint="eastAsia" w:ascii="Times New Roman" w:hAnsi="Times New Roman" w:eastAsia="方正仿宋_GBK" w:cs="Times New Roman"/>
          <w:sz w:val="32"/>
        </w:rPr>
        <w:t>）机构集中护理。长期护理保险待遇享受人员选择入住由本人或监护人指定的长护护理机构，由长护护理机构集中提供符合政策规定的护理服务。</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3</w:t>
      </w:r>
      <w:r>
        <w:rPr>
          <w:rFonts w:hint="eastAsia" w:ascii="Times New Roman" w:hAnsi="Times New Roman" w:eastAsia="方正仿宋_GBK" w:cs="Times New Roman"/>
          <w:sz w:val="32"/>
        </w:rPr>
        <w:t>．享受标准。居家个人护理的长期护理保险护理费用标准为</w:t>
      </w:r>
      <w:r>
        <w:rPr>
          <w:rFonts w:hint="default" w:ascii="Times New Roman" w:hAnsi="Times New Roman" w:eastAsia="方正仿宋_GBK" w:cs="Times New Roman"/>
          <w:sz w:val="32"/>
        </w:rPr>
        <w:t>40</w:t>
      </w:r>
      <w:r>
        <w:rPr>
          <w:rFonts w:hint="eastAsia" w:ascii="Times New Roman" w:hAnsi="Times New Roman" w:eastAsia="方正仿宋_GBK" w:cs="Times New Roman"/>
          <w:sz w:val="32"/>
        </w:rPr>
        <w:t>元</w:t>
      </w:r>
      <w:r>
        <w:rPr>
          <w:rFonts w:hint="default" w:ascii="Times New Roman" w:hAnsi="Times New Roman" w:eastAsia="方正仿宋_GBK" w:cs="Times New Roman"/>
          <w:sz w:val="32"/>
        </w:rPr>
        <w:t>/</w:t>
      </w:r>
      <w:r>
        <w:rPr>
          <w:rFonts w:hint="eastAsia" w:ascii="Times New Roman" w:hAnsi="Times New Roman" w:eastAsia="方正仿宋_GBK" w:cs="Times New Roman"/>
          <w:sz w:val="32"/>
        </w:rPr>
        <w:t>日·人；机构集中护理、居家上门护理的长期护理保险护理费用标准为</w:t>
      </w:r>
      <w:r>
        <w:rPr>
          <w:rFonts w:hint="default" w:ascii="Times New Roman" w:hAnsi="Times New Roman" w:eastAsia="方正仿宋_GBK" w:cs="Times New Roman"/>
          <w:sz w:val="32"/>
        </w:rPr>
        <w:t>50</w:t>
      </w:r>
      <w:r>
        <w:rPr>
          <w:rFonts w:hint="eastAsia" w:ascii="Times New Roman" w:hAnsi="Times New Roman" w:eastAsia="方正仿宋_GBK" w:cs="Times New Roman"/>
          <w:sz w:val="32"/>
        </w:rPr>
        <w:t>元</w:t>
      </w:r>
      <w:r>
        <w:rPr>
          <w:rFonts w:hint="default" w:ascii="Times New Roman" w:hAnsi="Times New Roman" w:eastAsia="方正仿宋_GBK" w:cs="Times New Roman"/>
          <w:sz w:val="32"/>
        </w:rPr>
        <w:t>/</w:t>
      </w:r>
      <w:r>
        <w:rPr>
          <w:rFonts w:hint="eastAsia" w:ascii="Times New Roman" w:hAnsi="Times New Roman" w:eastAsia="方正仿宋_GBK" w:cs="Times New Roman"/>
          <w:sz w:val="32"/>
        </w:rPr>
        <w:t>日·人（护理服务项目和标准具体办法由市医保局另行制定）。</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default" w:ascii="Times New Roman" w:hAnsi="Times New Roman" w:eastAsia="方正楷体_GBK" w:cs="Times New Roman"/>
          <w:sz w:val="32"/>
        </w:rPr>
      </w:pPr>
      <w:r>
        <w:rPr>
          <w:rFonts w:hint="eastAsia" w:ascii="Times New Roman" w:hAnsi="Times New Roman" w:eastAsia="方正楷体_GBK" w:cs="Times New Roman"/>
          <w:sz w:val="32"/>
        </w:rPr>
        <w:t>（三）资金支付</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default" w:ascii="Times New Roman" w:hAnsi="Times New Roman" w:eastAsia="方正仿宋_GBK" w:cs="Times New Roman"/>
          <w:sz w:val="32"/>
        </w:rPr>
      </w:pPr>
      <w:r>
        <w:rPr>
          <w:rFonts w:hint="eastAsia" w:ascii="Times New Roman" w:hAnsi="Times New Roman" w:eastAsia="方正仿宋_GBK" w:cs="Times New Roman"/>
          <w:sz w:val="32"/>
        </w:rPr>
        <w:t>长期护理保险运行过程中发生的待遇支付费用、失能评估费用、委托承办机构承办服务费用（合理的运行成本和工作绩效）以及法律法规规定的其他费用等，纳入长期护理保险基金支付范围。探索将辅助器具租赁服务费用纳入长期护理保险基金支付范围。享受长期护理保险待遇人员在医疗机构住院治疗期间符合规定的相关费用，按居家个人护理待遇标准纳入长期护理保险基金支付范围。</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default" w:ascii="Times New Roman" w:hAnsi="Times New Roman" w:eastAsia="方正仿宋_GBK" w:cs="Times New Roman"/>
          <w:sz w:val="32"/>
        </w:rPr>
      </w:pPr>
      <w:r>
        <w:rPr>
          <w:rFonts w:hint="eastAsia" w:ascii="Times New Roman" w:hAnsi="Times New Roman" w:eastAsia="方正仿宋_GBK" w:cs="Times New Roman"/>
          <w:sz w:val="32"/>
        </w:rPr>
        <w:t>属于工伤保险、依法由第三方承担的等应由已有社会保障制度和国家法律规定支付的护理服务费用，长期护理保险基金不予支付。</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default" w:ascii="Times New Roman" w:hAnsi="Times New Roman" w:eastAsia="方正黑体_GBK" w:cs="Times New Roman"/>
          <w:sz w:val="32"/>
        </w:rPr>
      </w:pPr>
      <w:r>
        <w:rPr>
          <w:rFonts w:hint="eastAsia" w:ascii="Times New Roman" w:hAnsi="Times New Roman" w:eastAsia="方正黑体_GBK" w:cs="Times New Roman"/>
          <w:sz w:val="32"/>
        </w:rPr>
        <w:t>三、管理服务</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default" w:ascii="Times New Roman" w:hAnsi="Times New Roman" w:eastAsia="方正楷体_GBK" w:cs="Times New Roman"/>
          <w:sz w:val="32"/>
        </w:rPr>
      </w:pPr>
      <w:r>
        <w:rPr>
          <w:rFonts w:hint="eastAsia" w:ascii="Times New Roman" w:hAnsi="Times New Roman" w:eastAsia="方正楷体_GBK" w:cs="Times New Roman"/>
          <w:sz w:val="32"/>
        </w:rPr>
        <w:t>（一）委托承办</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default" w:ascii="Times New Roman" w:hAnsi="Times New Roman" w:eastAsia="方正仿宋_GBK" w:cs="Times New Roman"/>
          <w:sz w:val="32"/>
        </w:rPr>
      </w:pPr>
      <w:r>
        <w:rPr>
          <w:rFonts w:hint="eastAsia" w:ascii="Times New Roman" w:hAnsi="Times New Roman" w:eastAsia="方正仿宋_GBK" w:cs="Times New Roman"/>
          <w:sz w:val="32"/>
        </w:rPr>
        <w:t>试点期间，长期护理保险通过公开招标方式将部分经办业务委托给第三方机构承办。委托承办机构具体招标确定工作由市医保局会同市财政局组织实施。</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1</w:t>
      </w:r>
      <w:r>
        <w:rPr>
          <w:rFonts w:hint="eastAsia" w:ascii="Times New Roman" w:hAnsi="Times New Roman" w:eastAsia="方正仿宋_GBK" w:cs="Times New Roman"/>
          <w:sz w:val="32"/>
        </w:rPr>
        <w:t>．委托承办内容。主要包含长期护理保险政策及经办宣传与咨询、配合医保部门对失能人员待遇审核、待遇享受人员服务方式确定与实名制管理、长期护理服务质量的监督与管理、与失能评估机构及长护护理机构或个体服务人员等的相关费用审核结算与支付、协助医保部门做好相关档案归集和管理、对居家个人护理个体服务人员的规范化培训、协助医保部门管理长护护理机构等。委托服务内容由医保部门与委托承办机构签订合同时具体明确。</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2</w:t>
      </w:r>
      <w:r>
        <w:rPr>
          <w:rFonts w:hint="eastAsia" w:ascii="Times New Roman" w:hAnsi="Times New Roman" w:eastAsia="方正仿宋_GBK" w:cs="Times New Roman"/>
          <w:sz w:val="32"/>
        </w:rPr>
        <w:t>．委托承办费用。指医保部门支付给委托承办机构的长期护理保险待遇支付费用、失能评估费用、委托承办机构承办服务费用（合理的运行成本</w:t>
      </w:r>
      <w:r>
        <w:rPr>
          <w:rFonts w:hint="default" w:ascii="Times New Roman" w:hAnsi="Times New Roman" w:eastAsia="方正仿宋_GBK" w:cs="Times New Roman"/>
          <w:sz w:val="32"/>
        </w:rPr>
        <w:t>+</w:t>
      </w:r>
      <w:r>
        <w:rPr>
          <w:rFonts w:hint="eastAsia" w:ascii="Times New Roman" w:hAnsi="Times New Roman" w:eastAsia="方正仿宋_GBK" w:cs="Times New Roman"/>
          <w:sz w:val="32"/>
        </w:rPr>
        <w:t>工作绩效，其中工作绩效不超过当年度长期护理保险基金结余金额的</w:t>
      </w:r>
      <w:r>
        <w:rPr>
          <w:rFonts w:hint="default" w:ascii="Times New Roman" w:hAnsi="Times New Roman" w:eastAsia="方正仿宋_GBK" w:cs="Times New Roman"/>
          <w:sz w:val="32"/>
        </w:rPr>
        <w:t>2%</w:t>
      </w:r>
      <w:r>
        <w:rPr>
          <w:rFonts w:hint="eastAsia" w:ascii="Times New Roman" w:hAnsi="Times New Roman" w:eastAsia="方正仿宋_GBK" w:cs="Times New Roman"/>
          <w:sz w:val="32"/>
        </w:rPr>
        <w:t>）。每年年终，医保部门根据长期护理保险运行情况、年度考核结果，进行全市统一清算（考核清算具体办法由市医保局商市财政局另行制定）。</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default" w:ascii="Times New Roman" w:hAnsi="Times New Roman" w:eastAsia="方正仿宋_GBK" w:cs="Times New Roman"/>
          <w:sz w:val="32"/>
        </w:rPr>
      </w:pPr>
      <w:r>
        <w:rPr>
          <w:rFonts w:hint="eastAsia" w:ascii="Times New Roman" w:hAnsi="Times New Roman" w:eastAsia="方正仿宋_GBK" w:cs="Times New Roman"/>
          <w:sz w:val="32"/>
        </w:rPr>
        <w:t>医保部门按季度分期将委托承办费用划拨给委托承办机构。</w:t>
      </w:r>
      <w:r>
        <w:rPr>
          <w:rFonts w:hint="default" w:ascii="Times New Roman" w:hAnsi="Times New Roman" w:eastAsia="方正仿宋_GBK" w:cs="Times New Roman"/>
          <w:sz w:val="32"/>
        </w:rPr>
        <w:t>202</w:t>
      </w:r>
      <w:r>
        <w:rPr>
          <w:rFonts w:hint="eastAsia" w:ascii="Times New Roman" w:hAnsi="Times New Roman" w:eastAsia="方正仿宋_GBK" w:cs="Times New Roman"/>
          <w:sz w:val="32"/>
        </w:rPr>
        <w:t>2年委托承办费用暂按</w:t>
      </w:r>
      <w:r>
        <w:rPr>
          <w:rFonts w:hint="default" w:ascii="Times New Roman" w:hAnsi="Times New Roman" w:eastAsia="方正仿宋_GBK" w:cs="Times New Roman"/>
          <w:sz w:val="32"/>
        </w:rPr>
        <w:t>60</w:t>
      </w:r>
      <w:r>
        <w:rPr>
          <w:rFonts w:hint="eastAsia" w:ascii="Times New Roman" w:hAnsi="Times New Roman" w:eastAsia="方正仿宋_GBK" w:cs="Times New Roman"/>
          <w:sz w:val="32"/>
        </w:rPr>
        <w:t>元</w:t>
      </w:r>
      <w:r>
        <w:rPr>
          <w:rFonts w:hint="default" w:ascii="Times New Roman" w:hAnsi="Times New Roman" w:eastAsia="方正仿宋_GBK" w:cs="Times New Roman"/>
          <w:sz w:val="32"/>
        </w:rPr>
        <w:t>/</w:t>
      </w:r>
      <w:r>
        <w:rPr>
          <w:rFonts w:hint="eastAsia" w:ascii="Times New Roman" w:hAnsi="Times New Roman" w:eastAsia="方正仿宋_GBK" w:cs="Times New Roman"/>
          <w:sz w:val="32"/>
        </w:rPr>
        <w:t>年·人标准预拨付，最终金额以清算金额为准。</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default" w:ascii="Times New Roman" w:hAnsi="Times New Roman" w:eastAsia="方正楷体_GBK" w:cs="Times New Roman"/>
          <w:sz w:val="32"/>
        </w:rPr>
      </w:pPr>
      <w:r>
        <w:rPr>
          <w:rFonts w:hint="eastAsia" w:ascii="Times New Roman" w:hAnsi="Times New Roman" w:eastAsia="方正楷体_GBK" w:cs="Times New Roman"/>
          <w:sz w:val="32"/>
        </w:rPr>
        <w:t>（二）失能评估</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1</w:t>
      </w:r>
      <w:r>
        <w:rPr>
          <w:rFonts w:hint="eastAsia" w:ascii="Times New Roman" w:hAnsi="Times New Roman" w:eastAsia="方正仿宋_GBK" w:cs="Times New Roman"/>
          <w:sz w:val="32"/>
        </w:rPr>
        <w:t>．评估申请。长期护理保险参保人员向委托承办机构申请失能评估。申请时参保人应有含申请当月前连续参加我市职工医保24个月（含）以上的参保缴费记录（含视同缴费年限），并经医疗机构或康复机构规范诊疗、失能状态持续</w:t>
      </w:r>
      <w:r>
        <w:rPr>
          <w:rFonts w:hint="default" w:ascii="Times New Roman" w:hAnsi="Times New Roman" w:eastAsia="方正仿宋_GBK" w:cs="Times New Roman"/>
          <w:sz w:val="32"/>
        </w:rPr>
        <w:t>6</w:t>
      </w:r>
      <w:r>
        <w:rPr>
          <w:rFonts w:hint="eastAsia" w:ascii="Times New Roman" w:hAnsi="Times New Roman" w:eastAsia="方正仿宋_GBK" w:cs="Times New Roman"/>
          <w:sz w:val="32"/>
        </w:rPr>
        <w:t>个月（含）以上，且自行评估达到我市失能评估管理办法要求的等级。连续二次申请需间隔</w:t>
      </w:r>
      <w:r>
        <w:rPr>
          <w:rFonts w:hint="default" w:ascii="Times New Roman" w:hAnsi="Times New Roman" w:eastAsia="方正仿宋_GBK" w:cs="Times New Roman"/>
          <w:sz w:val="32"/>
        </w:rPr>
        <w:t>6</w:t>
      </w:r>
      <w:r>
        <w:rPr>
          <w:rFonts w:hint="eastAsia" w:ascii="Times New Roman" w:hAnsi="Times New Roman" w:eastAsia="方正仿宋_GBK" w:cs="Times New Roman"/>
          <w:sz w:val="32"/>
        </w:rPr>
        <w:t>个月（含）以上。</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default" w:ascii="Times New Roman" w:hAnsi="Times New Roman" w:eastAsia="方正仿宋_GBK" w:cs="Times New Roman"/>
          <w:sz w:val="32"/>
        </w:rPr>
      </w:pPr>
      <w:r>
        <w:rPr>
          <w:rFonts w:hint="eastAsia" w:ascii="Times New Roman" w:hAnsi="Times New Roman" w:eastAsia="方正仿宋_GBK" w:cs="Times New Roman"/>
          <w:sz w:val="32"/>
        </w:rPr>
        <w:t>2．评估受理。委托承办机构收到长期护理保险参保人失能评估申请后，应及时将受理情况反馈参保人。</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3</w:t>
      </w:r>
      <w:r>
        <w:rPr>
          <w:rFonts w:hint="eastAsia" w:ascii="Times New Roman" w:hAnsi="Times New Roman" w:eastAsia="方正仿宋_GBK" w:cs="Times New Roman"/>
          <w:sz w:val="32"/>
        </w:rPr>
        <w:t>．评估方式。申请受理后，由参保人指定一家符合条件的失能评估机构对其失能状况进行评估。</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default" w:ascii="Times New Roman" w:hAnsi="Times New Roman" w:eastAsia="方正仿宋_GBK" w:cs="Times New Roman"/>
          <w:sz w:val="32"/>
        </w:rPr>
      </w:pPr>
      <w:r>
        <w:rPr>
          <w:rFonts w:hint="eastAsia" w:ascii="Times New Roman" w:hAnsi="Times New Roman" w:eastAsia="方正仿宋_GBK" w:cs="Times New Roman"/>
          <w:sz w:val="32"/>
        </w:rPr>
        <w:t>申请人对评估结论有异议的，可申请再次评估，再次评估结论为最终结论。</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default" w:ascii="Times New Roman" w:hAnsi="Times New Roman" w:eastAsia="方正仿宋_GBK" w:cs="Times New Roman"/>
          <w:sz w:val="32"/>
        </w:rPr>
      </w:pPr>
      <w:r>
        <w:rPr>
          <w:rFonts w:hint="eastAsia" w:ascii="Times New Roman" w:hAnsi="Times New Roman" w:eastAsia="方正仿宋_GBK" w:cs="Times New Roman"/>
          <w:sz w:val="32"/>
        </w:rPr>
        <w:t>4．评估费用。失能评估费按照实际评估人数</w:t>
      </w:r>
      <w:r>
        <w:rPr>
          <w:rFonts w:hint="default" w:ascii="Times New Roman" w:hAnsi="Times New Roman" w:eastAsia="方正仿宋_GBK" w:cs="Times New Roman"/>
          <w:sz w:val="32"/>
        </w:rPr>
        <w:t>300</w:t>
      </w:r>
      <w:r>
        <w:rPr>
          <w:rFonts w:hint="eastAsia" w:ascii="Times New Roman" w:hAnsi="Times New Roman" w:eastAsia="方正仿宋_GBK" w:cs="Times New Roman"/>
          <w:sz w:val="32"/>
        </w:rPr>
        <w:t>元</w:t>
      </w:r>
      <w:r>
        <w:rPr>
          <w:rFonts w:hint="default" w:ascii="Times New Roman" w:hAnsi="Times New Roman" w:eastAsia="方正仿宋_GBK" w:cs="Times New Roman"/>
          <w:sz w:val="32"/>
        </w:rPr>
        <w:t>/</w:t>
      </w:r>
      <w:r>
        <w:rPr>
          <w:rFonts w:hint="eastAsia" w:ascii="Times New Roman" w:hAnsi="Times New Roman" w:eastAsia="方正仿宋_GBK" w:cs="Times New Roman"/>
          <w:sz w:val="32"/>
        </w:rPr>
        <w:t>人·次标准确定，试点阶段暂从长期护理保险基金中列支，参保人不缴纳失能评估费。失能评估费用由委托承办机构与失能评估机构按月结算（失能评估具体办法由市医保局另行制定）。</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default" w:ascii="Times New Roman" w:hAnsi="Times New Roman" w:eastAsia="方正楷体_GBK" w:cs="Times New Roman"/>
          <w:sz w:val="32"/>
        </w:rPr>
      </w:pPr>
      <w:r>
        <w:rPr>
          <w:rFonts w:hint="eastAsia" w:ascii="Times New Roman" w:hAnsi="Times New Roman" w:eastAsia="方正楷体_GBK" w:cs="Times New Roman"/>
          <w:sz w:val="32"/>
        </w:rPr>
        <w:t>（三）待遇审核</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default" w:ascii="Times New Roman" w:hAnsi="Times New Roman" w:eastAsia="方正仿宋_GBK" w:cs="Times New Roman"/>
          <w:sz w:val="32"/>
        </w:rPr>
      </w:pPr>
      <w:r>
        <w:rPr>
          <w:rFonts w:hint="eastAsia" w:ascii="Times New Roman" w:hAnsi="Times New Roman" w:eastAsia="方正仿宋_GBK" w:cs="Times New Roman"/>
          <w:sz w:val="32"/>
        </w:rPr>
        <w:t>参保人员经评估达到失能评估标准的，委托承办机构应及时查询其是否达到待遇享受标准，对因缴费年限不足导致不能享受待遇的应及时通知其到参保地医保经办机构按规定补缴保费后享受待遇。待遇享受人员按规定程序选择服务方式后，委托承办机构应及时确定其待遇。</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default" w:ascii="Times New Roman" w:hAnsi="Times New Roman" w:eastAsia="方正楷体_GBK" w:cs="Times New Roman"/>
          <w:sz w:val="32"/>
        </w:rPr>
      </w:pPr>
      <w:r>
        <w:rPr>
          <w:rFonts w:hint="eastAsia" w:ascii="Times New Roman" w:hAnsi="Times New Roman" w:eastAsia="方正楷体_GBK" w:cs="Times New Roman"/>
          <w:sz w:val="32"/>
        </w:rPr>
        <w:t>（四）费用结算</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default" w:ascii="Times New Roman" w:hAnsi="Times New Roman" w:eastAsia="方正仿宋_GBK" w:cs="Times New Roman"/>
          <w:sz w:val="32"/>
        </w:rPr>
      </w:pPr>
      <w:r>
        <w:rPr>
          <w:rFonts w:hint="eastAsia" w:ascii="Times New Roman" w:hAnsi="Times New Roman" w:eastAsia="方正仿宋_GBK" w:cs="Times New Roman"/>
          <w:sz w:val="32"/>
        </w:rPr>
        <w:t>护理待遇按日计算，由委托承办机构与长护护理机构、居家个人护理个体服务人员按月结算护理费用，及时完成费用的审核、结算和支付工作。</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default" w:ascii="Times New Roman" w:hAnsi="Times New Roman" w:eastAsia="方正楷体_GBK" w:cs="Times New Roman"/>
          <w:sz w:val="32"/>
        </w:rPr>
      </w:pPr>
      <w:r>
        <w:rPr>
          <w:rFonts w:hint="eastAsia" w:ascii="Times New Roman" w:hAnsi="Times New Roman" w:eastAsia="方正楷体_GBK" w:cs="Times New Roman"/>
          <w:sz w:val="32"/>
        </w:rPr>
        <w:t>（五）基金管理</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default" w:ascii="Times New Roman" w:hAnsi="Times New Roman" w:eastAsia="方正仿宋_GBK" w:cs="Times New Roman"/>
          <w:sz w:val="32"/>
        </w:rPr>
      </w:pPr>
      <w:r>
        <w:rPr>
          <w:rFonts w:hint="eastAsia" w:ascii="Times New Roman" w:hAnsi="Times New Roman" w:eastAsia="方正仿宋_GBK" w:cs="Times New Roman"/>
          <w:sz w:val="32"/>
        </w:rPr>
        <w:t>长期护理保险基金由市级统一管理，单独建账。并参照《社会保险基金财务制度》《社会保险基金会计制度》有关规定，按区县核算，收支缺口由区县承担。</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default" w:ascii="Times New Roman" w:hAnsi="Times New Roman" w:eastAsia="方正仿宋_GBK" w:cs="Times New Roman"/>
          <w:sz w:val="32"/>
        </w:rPr>
      </w:pPr>
      <w:r>
        <w:rPr>
          <w:rFonts w:hint="eastAsia" w:ascii="Times New Roman" w:hAnsi="Times New Roman" w:eastAsia="方正仿宋_GBK" w:cs="Times New Roman"/>
          <w:sz w:val="32"/>
        </w:rPr>
        <w:t>市财政局、市医保局负责全市长期护理基金收支预算和统一监督管理。市和区县（自治县）医保经办机构依照各自职能负责本辖区内长期护理保险基金的收支管理工作。各区县（自治县）财政局依照职能对本辖区内长期护理保险基金的收支、管理实施监督。</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default" w:ascii="Times New Roman" w:hAnsi="Times New Roman" w:eastAsia="方正楷体_GBK" w:cs="Times New Roman"/>
          <w:sz w:val="32"/>
        </w:rPr>
      </w:pPr>
      <w:r>
        <w:rPr>
          <w:rFonts w:hint="eastAsia" w:ascii="Times New Roman" w:hAnsi="Times New Roman" w:eastAsia="方正楷体_GBK" w:cs="Times New Roman"/>
          <w:sz w:val="32"/>
        </w:rPr>
        <w:t>（六）监督管理</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default" w:ascii="Times New Roman" w:hAnsi="Times New Roman" w:eastAsia="方正仿宋_GBK" w:cs="Times New Roman"/>
          <w:sz w:val="32"/>
        </w:rPr>
      </w:pPr>
      <w:r>
        <w:rPr>
          <w:rFonts w:hint="eastAsia" w:ascii="Times New Roman" w:hAnsi="Times New Roman" w:eastAsia="方正仿宋_GBK" w:cs="Times New Roman"/>
          <w:sz w:val="32"/>
        </w:rPr>
        <w:t>探索建立对经办机构、护理机构、从业人员、失能评估的协议管理和监督管理等制度。加强对失能评估、委托护理、待遇支付等监督管理。引入和完善第三方监管机制，加强对经办服务、护理服务等行为的监管。</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default" w:ascii="Times New Roman" w:hAnsi="Times New Roman" w:eastAsia="方正楷体_GBK" w:cs="Times New Roman"/>
          <w:sz w:val="32"/>
        </w:rPr>
      </w:pPr>
      <w:r>
        <w:rPr>
          <w:rFonts w:hint="eastAsia" w:ascii="Times New Roman" w:hAnsi="Times New Roman" w:eastAsia="方正楷体_GBK" w:cs="Times New Roman"/>
          <w:sz w:val="32"/>
        </w:rPr>
        <w:t>（七）信息化支撑</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default" w:ascii="Times New Roman" w:hAnsi="Times New Roman" w:eastAsia="方正仿宋_GBK" w:cs="Times New Roman"/>
          <w:sz w:val="32"/>
        </w:rPr>
      </w:pPr>
      <w:r>
        <w:rPr>
          <w:rFonts w:hint="eastAsia" w:ascii="Times New Roman" w:hAnsi="Times New Roman" w:eastAsia="方正仿宋_GBK" w:cs="Times New Roman"/>
          <w:sz w:val="32"/>
        </w:rPr>
        <w:t>依托我市医保信息平台，完善长期护理保险信息化功能，支撑长期护理保险政策落地、参保人员管理、待遇管理、定点机构管理、费用结算等功能，并纳入我市医保信息平台的经办管理。通过互联网、手机</w:t>
      </w:r>
      <w:r>
        <w:rPr>
          <w:rFonts w:hint="default" w:ascii="Times New Roman" w:hAnsi="Times New Roman" w:eastAsia="方正仿宋_GBK" w:cs="Times New Roman"/>
          <w:sz w:val="32"/>
        </w:rPr>
        <w:t>A</w:t>
      </w:r>
      <w:r>
        <w:rPr>
          <w:rFonts w:hint="eastAsia" w:ascii="Times New Roman" w:hAnsi="Times New Roman" w:eastAsia="方正仿宋_GBK" w:cs="Times New Roman"/>
          <w:sz w:val="32"/>
        </w:rPr>
        <w:t>pp等多种方式，逐步实现长期护理各项经办服务智能化、便捷化。</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default" w:ascii="Times New Roman" w:hAnsi="Times New Roman" w:eastAsia="方正黑体_GBK" w:cs="Times New Roman"/>
          <w:sz w:val="32"/>
        </w:rPr>
      </w:pPr>
      <w:r>
        <w:rPr>
          <w:rFonts w:hint="eastAsia" w:ascii="Times New Roman" w:hAnsi="Times New Roman" w:eastAsia="方正黑体_GBK" w:cs="Times New Roman"/>
          <w:sz w:val="32"/>
        </w:rPr>
        <w:t>四、组织实施</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default" w:ascii="Times New Roman" w:hAnsi="Times New Roman" w:eastAsia="方正楷体_GBK" w:cs="Times New Roman"/>
          <w:sz w:val="32"/>
        </w:rPr>
      </w:pPr>
      <w:r>
        <w:rPr>
          <w:rFonts w:hint="eastAsia" w:ascii="Times New Roman" w:hAnsi="Times New Roman" w:eastAsia="方正楷体_GBK" w:cs="Times New Roman"/>
          <w:sz w:val="32"/>
        </w:rPr>
        <w:t>（一）加强领导，稳步推进试点</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default" w:ascii="Times New Roman" w:hAnsi="Times New Roman" w:eastAsia="方正仿宋_GBK" w:cs="Times New Roman"/>
          <w:sz w:val="32"/>
        </w:rPr>
      </w:pPr>
      <w:r>
        <w:rPr>
          <w:rFonts w:hint="eastAsia" w:ascii="Times New Roman" w:hAnsi="Times New Roman" w:eastAsia="方正仿宋_GBK" w:cs="Times New Roman"/>
          <w:sz w:val="32"/>
        </w:rPr>
        <w:t>各试点区县医保、财政部门要高度重视、精心组织，在当地党委、政府的领导下，加强部门间协调，认真研究和解决存在的问题，及时总结相关经验和做法，确保试点工作取得实效。各试点区县要按照本意见要求制定试点实施方案，经区县政府批准，报市医保局备案后启动实施。</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default" w:ascii="Times New Roman" w:hAnsi="Times New Roman" w:eastAsia="方正楷体_GBK" w:cs="Times New Roman"/>
          <w:sz w:val="32"/>
        </w:rPr>
      </w:pPr>
      <w:r>
        <w:rPr>
          <w:rFonts w:hint="eastAsia" w:ascii="Times New Roman" w:hAnsi="Times New Roman" w:eastAsia="方正楷体_GBK" w:cs="Times New Roman"/>
          <w:sz w:val="32"/>
        </w:rPr>
        <w:t>（二）加强协作，明确职责分工</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default" w:ascii="Times New Roman" w:hAnsi="Times New Roman" w:eastAsia="方正仿宋_GBK" w:cs="Times New Roman"/>
          <w:sz w:val="32"/>
        </w:rPr>
      </w:pPr>
      <w:r>
        <w:rPr>
          <w:rFonts w:hint="eastAsia" w:ascii="Times New Roman" w:hAnsi="Times New Roman" w:eastAsia="方正仿宋_GBK" w:cs="Times New Roman"/>
          <w:sz w:val="32"/>
        </w:rPr>
        <w:t>市医保局负责长期护理保险工作的统筹管理，会同市财政局建立健全工作督导机制，指导试点区县相关部门做好试点工作。建立健全评估考核机制，及时研究试点中的新情况新问题，组织区县横向交流，确保试点工作有序推进。试点区县医保部门负责本辖区长期护理保险的组织推进工作，加强对基金筹集、费用支付等环节的监督管理；建立举报投诉、信息披露、内部控制等风险管理制度，有效防范欺诈行为，确保基金安全有效；建立信息沟通机制，按季度向市医保局报送试点工作进度和试点情况。财政部门负责长期护理保险基金的监督和管理，明确长期护理保险基金的财务列支和会计核算办法。</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default" w:ascii="Times New Roman" w:hAnsi="Times New Roman" w:eastAsia="方正楷体_GBK" w:cs="Times New Roman"/>
          <w:sz w:val="32"/>
        </w:rPr>
      </w:pPr>
      <w:r>
        <w:rPr>
          <w:rFonts w:hint="eastAsia" w:ascii="Times New Roman" w:hAnsi="Times New Roman" w:eastAsia="方正楷体_GBK" w:cs="Times New Roman"/>
          <w:sz w:val="32"/>
        </w:rPr>
        <w:t>（三）加强宣传，注重舆论导向</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default" w:ascii="Times New Roman" w:hAnsi="Times New Roman" w:eastAsia="方正仿宋_GBK" w:cs="Times New Roman"/>
          <w:sz w:val="32"/>
        </w:rPr>
      </w:pPr>
      <w:r>
        <w:rPr>
          <w:rFonts w:hint="eastAsia" w:ascii="Times New Roman" w:hAnsi="Times New Roman" w:eastAsia="方正仿宋_GBK" w:cs="Times New Roman"/>
          <w:sz w:val="32"/>
        </w:rPr>
        <w:t>市、区县医保、财政部门要加强宣传工作，做好政策解读，及时回应社会关切，合理引导预期。充分调动各方面支持配合试点工作的积极性和主动性，凝聚社会共识，为试点顺利推进构建良好社会氛围。</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default" w:ascii="Times New Roman" w:hAnsi="Times New Roman" w:eastAsia="方正黑体_GBK" w:cs="Times New Roman"/>
          <w:sz w:val="32"/>
        </w:rPr>
      </w:pPr>
      <w:r>
        <w:rPr>
          <w:rFonts w:hint="eastAsia" w:ascii="Times New Roman" w:hAnsi="Times New Roman" w:eastAsia="方正黑体_GBK" w:cs="Times New Roman"/>
          <w:sz w:val="32"/>
        </w:rPr>
        <w:t>五、其他事项</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default" w:ascii="Times New Roman" w:hAnsi="Times New Roman" w:eastAsia="方正仿宋_GBK" w:cs="Times New Roman"/>
          <w:sz w:val="32"/>
        </w:rPr>
      </w:pPr>
      <w:r>
        <w:rPr>
          <w:rFonts w:hint="eastAsia" w:ascii="Times New Roman" w:hAnsi="Times New Roman" w:eastAsia="方正仿宋_GBK" w:cs="Times New Roman"/>
          <w:sz w:val="32"/>
        </w:rPr>
        <w:t>（一）本实施意见自</w:t>
      </w:r>
      <w:r>
        <w:rPr>
          <w:rFonts w:hint="default" w:ascii="Times New Roman" w:hAnsi="Times New Roman" w:eastAsia="方正仿宋_GBK" w:cs="Times New Roman"/>
          <w:sz w:val="32"/>
        </w:rPr>
        <w:t>202</w:t>
      </w:r>
      <w:r>
        <w:rPr>
          <w:rFonts w:hint="eastAsia" w:ascii="Times New Roman" w:hAnsi="Times New Roman" w:eastAsia="方正仿宋_GBK" w:cs="Times New Roman"/>
          <w:sz w:val="32"/>
        </w:rPr>
        <w:t>2年1月1日起施行，《重庆市医疗保障局重庆市财政局关于印发</w:t>
      </w:r>
      <w:r>
        <w:rPr>
          <w:rFonts w:hint="default" w:ascii="Times New Roman" w:hAnsi="Times New Roman" w:eastAsia="方正仿宋_GBK" w:cs="Times New Roman"/>
          <w:sz w:val="32"/>
        </w:rPr>
        <w:t>&lt;</w:t>
      </w:r>
      <w:r>
        <w:rPr>
          <w:rFonts w:hint="eastAsia" w:ascii="Times New Roman" w:hAnsi="Times New Roman" w:eastAsia="方正仿宋_GBK" w:cs="Times New Roman"/>
          <w:sz w:val="32"/>
        </w:rPr>
        <w:t>重庆市长期护理保险实施细则（试行）</w:t>
      </w:r>
      <w:r>
        <w:rPr>
          <w:rFonts w:hint="default" w:ascii="Times New Roman" w:hAnsi="Times New Roman" w:eastAsia="方正仿宋_GBK" w:cs="Times New Roman"/>
          <w:sz w:val="32"/>
        </w:rPr>
        <w:t>&gt;</w:t>
      </w:r>
      <w:r>
        <w:rPr>
          <w:rFonts w:hint="eastAsia" w:ascii="Times New Roman" w:hAnsi="Times New Roman" w:eastAsia="方正仿宋_GBK" w:cs="Times New Roman"/>
          <w:sz w:val="32"/>
        </w:rPr>
        <w:t>的通知》（渝医保发〔</w:t>
      </w:r>
      <w:r>
        <w:rPr>
          <w:rFonts w:hint="default" w:ascii="Times New Roman" w:hAnsi="Times New Roman" w:eastAsia="方正仿宋_GBK" w:cs="Times New Roman"/>
          <w:sz w:val="32"/>
        </w:rPr>
        <w:t>2018</w:t>
      </w:r>
      <w:r>
        <w:rPr>
          <w:rFonts w:hint="eastAsia" w:ascii="Times New Roman" w:hAnsi="Times New Roman" w:eastAsia="方正仿宋_GBK" w:cs="Times New Roman"/>
          <w:sz w:val="32"/>
        </w:rPr>
        <w:t>〕</w:t>
      </w:r>
      <w:r>
        <w:rPr>
          <w:rFonts w:hint="default" w:ascii="Times New Roman" w:hAnsi="Times New Roman" w:eastAsia="方正仿宋_GBK" w:cs="Times New Roman"/>
          <w:sz w:val="32"/>
        </w:rPr>
        <w:t>14</w:t>
      </w:r>
      <w:r>
        <w:rPr>
          <w:rFonts w:hint="eastAsia" w:ascii="Times New Roman" w:hAnsi="Times New Roman" w:eastAsia="方正仿宋_GBK" w:cs="Times New Roman"/>
          <w:sz w:val="32"/>
        </w:rPr>
        <w:t>号）同时废止。过去有关规定与本实施意见不一致的，以本实施意见为准。</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default" w:ascii="Times New Roman" w:hAnsi="Times New Roman" w:eastAsia="方正仿宋_GBK" w:cs="Times New Roman"/>
          <w:kern w:val="0"/>
          <w:sz w:val="32"/>
        </w:rPr>
      </w:pPr>
      <w:r>
        <w:rPr>
          <w:rFonts w:hint="eastAsia" w:ascii="Times New Roman" w:hAnsi="Times New Roman" w:eastAsia="方正仿宋_GBK" w:cs="Times New Roman"/>
          <w:kern w:val="0"/>
          <w:sz w:val="32"/>
        </w:rPr>
        <w:t>（二）前期已开展试点的大渡口区、巴南区、垫江县、石柱县，原政策执行到</w:t>
      </w:r>
      <w:r>
        <w:rPr>
          <w:rFonts w:hint="default" w:ascii="Times New Roman" w:hAnsi="Times New Roman" w:eastAsia="方正仿宋_GBK" w:cs="Times New Roman"/>
          <w:kern w:val="0"/>
          <w:sz w:val="32"/>
        </w:rPr>
        <w:t>2021</w:t>
      </w:r>
      <w:r>
        <w:rPr>
          <w:rFonts w:hint="eastAsia" w:ascii="Times New Roman" w:hAnsi="Times New Roman" w:eastAsia="方正仿宋_GBK" w:cs="Times New Roman"/>
          <w:kern w:val="0"/>
          <w:sz w:val="32"/>
        </w:rPr>
        <w:t>年12月31日。上述四区县已享受长期护理保险待遇人员，待遇标准从2022年1月1日起按本实施意见执行。</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Times New Roman" w:hAnsi="Times New Roman" w:eastAsia="方正仿宋_GBK" w:cs="Times New Roman"/>
          <w:sz w:val="32"/>
        </w:rPr>
      </w:pP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Times New Roman" w:hAnsi="Times New Roman" w:eastAsia="方正仿宋_GBK" w:cs="Times New Roman"/>
          <w:sz w:val="32"/>
        </w:rPr>
      </w:pP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Times New Roman" w:hAnsi="Times New Roman" w:eastAsia="方正仿宋_GBK" w:cs="Times New Roman"/>
          <w:sz w:val="32"/>
        </w:rPr>
      </w:pP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Times New Roman" w:hAnsi="Times New Roman" w:eastAsia="方正仿宋_GBK" w:cs="Times New Roman"/>
          <w:sz w:val="32"/>
        </w:rPr>
      </w:pP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default" w:ascii="Times New Roman" w:hAnsi="Times New Roman" w:eastAsia="方正仿宋_GBK" w:cs="Times New Roman"/>
          <w:spacing w:val="20"/>
          <w:sz w:val="32"/>
        </w:rPr>
      </w:pPr>
      <w:r>
        <w:rPr>
          <w:rFonts w:hint="eastAsia" w:ascii="Times New Roman" w:hAnsi="Times New Roman" w:eastAsia="方正仿宋_GBK" w:cs="Times New Roman"/>
          <w:sz w:val="32"/>
        </w:rPr>
        <w:t>重庆市医疗保障局</w:t>
      </w:r>
      <w:r>
        <w:rPr>
          <w:rFonts w:hint="eastAsia" w:ascii="Times New Roman" w:hAnsi="Times New Roman" w:eastAsia="方正仿宋_GBK" w:cs="Times New Roman"/>
          <w:sz w:val="32"/>
          <w:lang w:val="en-US" w:eastAsia="zh-CN"/>
        </w:rPr>
        <w:t xml:space="preserve">               </w:t>
      </w:r>
      <w:r>
        <w:rPr>
          <w:rFonts w:hint="eastAsia" w:ascii="Times New Roman" w:hAnsi="Times New Roman" w:eastAsia="方正仿宋_GBK" w:cs="Times New Roman"/>
          <w:spacing w:val="20"/>
          <w:sz w:val="32"/>
        </w:rPr>
        <w:t>重</w:t>
      </w:r>
      <w:bookmarkStart w:id="0" w:name="_GoBack"/>
      <w:bookmarkEnd w:id="0"/>
      <w:r>
        <w:rPr>
          <w:rFonts w:hint="eastAsia" w:ascii="Times New Roman" w:hAnsi="Times New Roman" w:eastAsia="方正仿宋_GBK" w:cs="Times New Roman"/>
          <w:spacing w:val="20"/>
          <w:sz w:val="32"/>
        </w:rPr>
        <w:t>庆市财政局</w:t>
      </w:r>
    </w:p>
    <w:p>
      <w:pPr>
        <w:keepNext w:val="0"/>
        <w:keepLines w:val="0"/>
        <w:pageBreakBefore w:val="0"/>
        <w:widowControl w:val="0"/>
        <w:kinsoku/>
        <w:wordWrap/>
        <w:overflowPunct/>
        <w:topLinePunct w:val="0"/>
        <w:autoSpaceDE w:val="0"/>
        <w:autoSpaceDN w:val="0"/>
        <w:bidi w:val="0"/>
        <w:adjustRightInd w:val="0"/>
        <w:snapToGrid/>
        <w:spacing w:line="600" w:lineRule="exact"/>
        <w:ind w:firstLine="5468" w:firstLineChars="1519"/>
        <w:jc w:val="both"/>
        <w:textAlignment w:val="auto"/>
        <w:rPr>
          <w:rFonts w:hint="eastAsia" w:ascii="Times New Roman" w:hAnsi="Times New Roman" w:eastAsia="方正仿宋_GBK" w:cs="Times New Roman"/>
          <w:spacing w:val="20"/>
          <w:sz w:val="32"/>
        </w:rPr>
      </w:pPr>
      <w:r>
        <w:rPr>
          <w:rFonts w:hint="eastAsia" w:ascii="Times New Roman" w:hAnsi="Times New Roman" w:eastAsia="方正仿宋_GBK" w:cs="Times New Roman"/>
          <w:spacing w:val="20"/>
          <w:sz w:val="32"/>
          <w:lang w:eastAsia="zh-CN"/>
        </w:rPr>
        <w:t>2021年11月22日</w:t>
      </w:r>
    </w:p>
    <w:p>
      <w:pPr>
        <w:pStyle w:val="3"/>
        <w:keepNext w:val="0"/>
        <w:keepLines w:val="0"/>
        <w:pageBreakBefore w:val="0"/>
        <w:widowControl w:val="0"/>
        <w:kinsoku/>
        <w:wordWrap/>
        <w:overflowPunct/>
        <w:topLinePunct w:val="0"/>
        <w:bidi w:val="0"/>
        <w:snapToGrid w:val="0"/>
        <w:spacing w:line="600" w:lineRule="exact"/>
        <w:textAlignment w:val="auto"/>
        <w:rPr>
          <w:rFonts w:eastAsia="方正仿宋_GBK" w:cs="方正仿宋_GBK"/>
          <w:sz w:val="28"/>
          <w:szCs w:val="28"/>
        </w:rPr>
      </w:pPr>
    </w:p>
    <w:p>
      <w:pPr>
        <w:pStyle w:val="3"/>
        <w:keepNext w:val="0"/>
        <w:keepLines w:val="0"/>
        <w:pageBreakBefore w:val="0"/>
        <w:widowControl w:val="0"/>
        <w:kinsoku/>
        <w:wordWrap/>
        <w:overflowPunct/>
        <w:topLinePunct w:val="0"/>
        <w:bidi w:val="0"/>
        <w:snapToGrid w:val="0"/>
        <w:spacing w:line="600" w:lineRule="exact"/>
        <w:textAlignment w:val="auto"/>
        <w:rPr>
          <w:rFonts w:eastAsia="方正仿宋_GBK" w:cs="方正仿宋_GBK"/>
          <w:sz w:val="28"/>
          <w:szCs w:val="28"/>
        </w:rPr>
      </w:pPr>
    </w:p>
    <w:p>
      <w:pPr>
        <w:pStyle w:val="2"/>
        <w:rPr>
          <w:rFonts w:hint="default" w:eastAsiaTheme="minorEastAsia"/>
          <w:vanish/>
        </w:rPr>
      </w:pPr>
    </w:p>
    <w:sectPr>
      <w:headerReference r:id="rId3" w:type="default"/>
      <w:footerReference r:id="rId4" w:type="default"/>
      <w:pgSz w:w="11906" w:h="16838"/>
      <w:pgMar w:top="1962" w:right="1474" w:bottom="1848"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-259080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20.4pt;height:144pt;width:144pt;mso-position-horizontal:outside;mso-position-horizontal-relative:margin;mso-wrap-style:none;z-index:251662336;mso-width-relative:page;mso-height-relative:page;" filled="f" stroked="f" coordsize="21600,21600" o:gfxdata="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">
              <v:fill on="f" focussize="0,0"/>
              <v:stroke on="f" weight="0.5pt"/>
              <v:imagedata o:title=""/>
              <o:lock v:ext="edit" aspectratio="f"/>
              <v:textbox inset="0mm,0mm,0mm,0mm" style="mso-fit-shape-to-text:t;">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7620</wp:posOffset>
              </wp:positionH>
              <wp:positionV relativeFrom="paragraph">
                <wp:posOffset>-22860</wp:posOffset>
              </wp:positionV>
              <wp:extent cx="5620385"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6pt;margin-top:-1.8pt;height:0pt;width:442.55pt;z-index:251661312;mso-width-relative:page;mso-height-relative:page;" filled="f" stroked="t" coordsize="21600,21600" o:gfxdata="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EC4MK/QAAAABwEAAA8AAAAAAAAAAQAgAAAA&#10;IgAAAGRycy9kb3ducmV2LnhtbFBLAQIUABQAAAAIAIdO4kCvHh0T2gEAAJsDAAAOAAAAAAAAAAEA&#10;IAAAAB8BAABkcnMvZTJvRG9jLnhtbFBLBQYAAAAABgAGAFkBAABrBQAAAAA=&#10;">
              <v:fill on="f" focussize="0,0"/>
              <v:stroke weight="1.75pt" color="#005192 [3204]" joinstyle="round"/>
              <v:imagedata o:title=""/>
              <o:lock v:ext="edit" aspectratio="f"/>
            </v:line>
          </w:pict>
        </mc:Fallback>
      </mc:AlternateContent>
    </w:r>
    <w:r>
      <w:rPr>
        <w:rFonts w:hint="eastAsia" w:ascii="宋体" w:hAnsi="宋体" w:eastAsia="宋体" w:cs="宋体"/>
        <w:b/>
        <w:bCs/>
        <w:color w:val="005192"/>
        <w:sz w:val="28"/>
        <w:szCs w:val="44"/>
        <w:lang w:val="en-US" w:eastAsia="zh-CN"/>
      </w:rPr>
      <w:t>重庆市医疗保障局发布</w:t>
    </w: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rPr>
                        <w:rFonts w:hint="eastAsia"/>
                        <w:lang w:eastAsia="zh-CN"/>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pBdr>
        <w:bottom w:val="none" w:color="auto" w:sz="0" w:space="1"/>
      </w:pBdr>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p>
  <w:p>
    <w:pPr>
      <w:pStyle w:val="6"/>
      <w:keepNext w:val="0"/>
      <w:keepLines w:val="0"/>
      <w:pageBreakBefore w:val="0"/>
      <w:widowControl w:val="0"/>
      <w:pBdr>
        <w:bottom w:val="none" w:color="auto" w:sz="0" w:space="1"/>
      </w:pBdr>
      <w:kinsoku/>
      <w:wordWrap/>
      <w:overflowPunct/>
      <w:topLinePunct w:val="0"/>
      <w:autoSpaceDE/>
      <w:autoSpaceDN/>
      <w:bidi w:val="0"/>
      <w:adjustRightInd/>
      <w:snapToGrid w:val="0"/>
      <w:jc w:val="both"/>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重庆市医疗保障局</w:t>
    </w:r>
    <w:r>
      <w:rPr>
        <w:rFonts w:hint="eastAsia" w:ascii="宋体" w:hAnsi="宋体" w:eastAsia="宋体" w:cs="宋体"/>
        <w:b/>
        <w:bCs/>
        <w:color w:val="005192"/>
        <w:sz w:val="32"/>
        <w:szCs w:val="32"/>
        <w:lang w:val="en-US" w:eastAsia="zh-Hans"/>
      </w:rPr>
      <w:t>规范性文件</w:t>
    </w:r>
  </w:p>
  <w:p>
    <w:pPr>
      <w:pStyle w:val="6"/>
      <w:pBdr>
        <w:bottom w:val="none" w:color="auto" w:sz="0" w:space="1"/>
      </w:pBd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7620</wp:posOffset>
              </wp:positionH>
              <wp:positionV relativeFrom="paragraph">
                <wp:posOffset>128905</wp:posOffset>
              </wp:positionV>
              <wp:extent cx="5620385"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6pt;margin-top:10.15pt;height:0pt;width:442.55pt;z-index:251660288;mso-width-relative:page;mso-height-relative:page;" filled="f" stroked="t" coordsize="21600,21600" o:gfxdata="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EeiKNrQAAAABwEAAA8AAAAAAAAAAQAgAAAA&#10;IgAAAGRycy9kb3ducmV2LnhtbFBLAQIUABQAAAAIAIdO4kDxhy/m2gEAAJsDAAAOAAAAAAAAAAEA&#10;IAAAAB8BAABkcnMvZTJvRG9jLnhtbFBLBQYAAAAABgAGAFkBAABrBQAAAAA=&#10;">
              <v:fill on="f" focussize="0,0"/>
              <v:stroke weight="1.75pt" color="#005192 [3204]" joinstyle="round"/>
              <v:imagedata o:title=""/>
              <o:lock v:ext="edit" aspectratio="f"/>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00880B5E"/>
    <w:rsid w:val="00000569"/>
    <w:rsid w:val="000078CB"/>
    <w:rsid w:val="00017E2C"/>
    <w:rsid w:val="0002223C"/>
    <w:rsid w:val="00031A6E"/>
    <w:rsid w:val="00042388"/>
    <w:rsid w:val="000634FB"/>
    <w:rsid w:val="00075D02"/>
    <w:rsid w:val="00082F6E"/>
    <w:rsid w:val="00083254"/>
    <w:rsid w:val="000B4E59"/>
    <w:rsid w:val="000C1A0E"/>
    <w:rsid w:val="000C2E7E"/>
    <w:rsid w:val="000C7CC9"/>
    <w:rsid w:val="000E6B6E"/>
    <w:rsid w:val="000F33C7"/>
    <w:rsid w:val="00104F42"/>
    <w:rsid w:val="00105C10"/>
    <w:rsid w:val="00124425"/>
    <w:rsid w:val="00141BCD"/>
    <w:rsid w:val="00150BBF"/>
    <w:rsid w:val="0016099B"/>
    <w:rsid w:val="00162698"/>
    <w:rsid w:val="00162C87"/>
    <w:rsid w:val="00163275"/>
    <w:rsid w:val="00184976"/>
    <w:rsid w:val="001A7502"/>
    <w:rsid w:val="001B056B"/>
    <w:rsid w:val="001B71E3"/>
    <w:rsid w:val="001C06F1"/>
    <w:rsid w:val="001C22A9"/>
    <w:rsid w:val="001D53A4"/>
    <w:rsid w:val="001E22DE"/>
    <w:rsid w:val="001F2144"/>
    <w:rsid w:val="00212F5D"/>
    <w:rsid w:val="00232A58"/>
    <w:rsid w:val="00234309"/>
    <w:rsid w:val="002549E0"/>
    <w:rsid w:val="00260351"/>
    <w:rsid w:val="002605CB"/>
    <w:rsid w:val="00272883"/>
    <w:rsid w:val="00277B3C"/>
    <w:rsid w:val="0028649D"/>
    <w:rsid w:val="002B215C"/>
    <w:rsid w:val="002B23A3"/>
    <w:rsid w:val="002C17CD"/>
    <w:rsid w:val="002C4BE1"/>
    <w:rsid w:val="00300CB7"/>
    <w:rsid w:val="00303105"/>
    <w:rsid w:val="0031181F"/>
    <w:rsid w:val="00313E49"/>
    <w:rsid w:val="00321575"/>
    <w:rsid w:val="00326498"/>
    <w:rsid w:val="00330112"/>
    <w:rsid w:val="00335EAA"/>
    <w:rsid w:val="003454BB"/>
    <w:rsid w:val="003523E6"/>
    <w:rsid w:val="00355753"/>
    <w:rsid w:val="00361D3D"/>
    <w:rsid w:val="0036457D"/>
    <w:rsid w:val="00367308"/>
    <w:rsid w:val="00370169"/>
    <w:rsid w:val="00384AF1"/>
    <w:rsid w:val="00384CAE"/>
    <w:rsid w:val="0038771F"/>
    <w:rsid w:val="00392792"/>
    <w:rsid w:val="00392E79"/>
    <w:rsid w:val="003C1A16"/>
    <w:rsid w:val="003D2917"/>
    <w:rsid w:val="003E16C0"/>
    <w:rsid w:val="003E1773"/>
    <w:rsid w:val="00414B01"/>
    <w:rsid w:val="00416DD1"/>
    <w:rsid w:val="00424972"/>
    <w:rsid w:val="00426E95"/>
    <w:rsid w:val="00434F92"/>
    <w:rsid w:val="00440DD3"/>
    <w:rsid w:val="00446DE0"/>
    <w:rsid w:val="004806C2"/>
    <w:rsid w:val="004B08C2"/>
    <w:rsid w:val="004B7A5B"/>
    <w:rsid w:val="00502359"/>
    <w:rsid w:val="00506E74"/>
    <w:rsid w:val="005077F7"/>
    <w:rsid w:val="00510654"/>
    <w:rsid w:val="00511491"/>
    <w:rsid w:val="00513056"/>
    <w:rsid w:val="00554DAA"/>
    <w:rsid w:val="00561527"/>
    <w:rsid w:val="005764C6"/>
    <w:rsid w:val="00585D18"/>
    <w:rsid w:val="00596079"/>
    <w:rsid w:val="0059785E"/>
    <w:rsid w:val="005A74B7"/>
    <w:rsid w:val="005B65DA"/>
    <w:rsid w:val="005B796B"/>
    <w:rsid w:val="005C5BD6"/>
    <w:rsid w:val="005E76B9"/>
    <w:rsid w:val="005F46C3"/>
    <w:rsid w:val="005F64F9"/>
    <w:rsid w:val="00633284"/>
    <w:rsid w:val="00634C3A"/>
    <w:rsid w:val="0064007B"/>
    <w:rsid w:val="00642722"/>
    <w:rsid w:val="006439BC"/>
    <w:rsid w:val="00651151"/>
    <w:rsid w:val="00651AFA"/>
    <w:rsid w:val="00652C3C"/>
    <w:rsid w:val="006A4DC0"/>
    <w:rsid w:val="006A6E36"/>
    <w:rsid w:val="006B14B8"/>
    <w:rsid w:val="006C1C94"/>
    <w:rsid w:val="006C38BA"/>
    <w:rsid w:val="006C4692"/>
    <w:rsid w:val="006D7055"/>
    <w:rsid w:val="006E1F18"/>
    <w:rsid w:val="006E201E"/>
    <w:rsid w:val="006E6812"/>
    <w:rsid w:val="006F6280"/>
    <w:rsid w:val="00726952"/>
    <w:rsid w:val="00726ACD"/>
    <w:rsid w:val="00742E2B"/>
    <w:rsid w:val="00757347"/>
    <w:rsid w:val="007622F9"/>
    <w:rsid w:val="00762F1F"/>
    <w:rsid w:val="0076337D"/>
    <w:rsid w:val="00782659"/>
    <w:rsid w:val="007A2155"/>
    <w:rsid w:val="007D7CCD"/>
    <w:rsid w:val="007E0A13"/>
    <w:rsid w:val="007E43ED"/>
    <w:rsid w:val="007E4452"/>
    <w:rsid w:val="007E50FF"/>
    <w:rsid w:val="007E683D"/>
    <w:rsid w:val="007F68F4"/>
    <w:rsid w:val="0081217F"/>
    <w:rsid w:val="00813C4F"/>
    <w:rsid w:val="00820C64"/>
    <w:rsid w:val="00822A67"/>
    <w:rsid w:val="008338DF"/>
    <w:rsid w:val="008362BF"/>
    <w:rsid w:val="008409F8"/>
    <w:rsid w:val="008444EC"/>
    <w:rsid w:val="00867AC3"/>
    <w:rsid w:val="00880B5E"/>
    <w:rsid w:val="00894AAC"/>
    <w:rsid w:val="008959E1"/>
    <w:rsid w:val="0089729D"/>
    <w:rsid w:val="008A2350"/>
    <w:rsid w:val="008C0E1D"/>
    <w:rsid w:val="008C3B99"/>
    <w:rsid w:val="008C4BC8"/>
    <w:rsid w:val="008C6E87"/>
    <w:rsid w:val="008D70EE"/>
    <w:rsid w:val="008D7C2A"/>
    <w:rsid w:val="008D7C47"/>
    <w:rsid w:val="008F4E4B"/>
    <w:rsid w:val="0090045D"/>
    <w:rsid w:val="00903769"/>
    <w:rsid w:val="00910E9F"/>
    <w:rsid w:val="009152E2"/>
    <w:rsid w:val="00925BBE"/>
    <w:rsid w:val="00944BB5"/>
    <w:rsid w:val="00947D57"/>
    <w:rsid w:val="00953370"/>
    <w:rsid w:val="009621E9"/>
    <w:rsid w:val="00963178"/>
    <w:rsid w:val="009640CE"/>
    <w:rsid w:val="00967B66"/>
    <w:rsid w:val="00984668"/>
    <w:rsid w:val="009902A6"/>
    <w:rsid w:val="00991110"/>
    <w:rsid w:val="009A3A98"/>
    <w:rsid w:val="009A70C4"/>
    <w:rsid w:val="009B7756"/>
    <w:rsid w:val="009D2F9C"/>
    <w:rsid w:val="009D5E04"/>
    <w:rsid w:val="009E5630"/>
    <w:rsid w:val="009F7D32"/>
    <w:rsid w:val="00A20C6B"/>
    <w:rsid w:val="00A5030B"/>
    <w:rsid w:val="00A52667"/>
    <w:rsid w:val="00A5385D"/>
    <w:rsid w:val="00A57EE4"/>
    <w:rsid w:val="00A80166"/>
    <w:rsid w:val="00A9342B"/>
    <w:rsid w:val="00A96092"/>
    <w:rsid w:val="00AA7734"/>
    <w:rsid w:val="00AB7A8B"/>
    <w:rsid w:val="00AC35EC"/>
    <w:rsid w:val="00AC3904"/>
    <w:rsid w:val="00AC4994"/>
    <w:rsid w:val="00AF4A42"/>
    <w:rsid w:val="00AF4CC5"/>
    <w:rsid w:val="00AF763B"/>
    <w:rsid w:val="00B03B9D"/>
    <w:rsid w:val="00B233A0"/>
    <w:rsid w:val="00B26E01"/>
    <w:rsid w:val="00B27B01"/>
    <w:rsid w:val="00B3697E"/>
    <w:rsid w:val="00B428EC"/>
    <w:rsid w:val="00B431E2"/>
    <w:rsid w:val="00B50B0D"/>
    <w:rsid w:val="00B53320"/>
    <w:rsid w:val="00B85B41"/>
    <w:rsid w:val="00B908B3"/>
    <w:rsid w:val="00B9120F"/>
    <w:rsid w:val="00BA7081"/>
    <w:rsid w:val="00BB3BE5"/>
    <w:rsid w:val="00BB7CFF"/>
    <w:rsid w:val="00BE182F"/>
    <w:rsid w:val="00BF4FEE"/>
    <w:rsid w:val="00BF7D3F"/>
    <w:rsid w:val="00C22FF1"/>
    <w:rsid w:val="00C46E77"/>
    <w:rsid w:val="00C50412"/>
    <w:rsid w:val="00C63170"/>
    <w:rsid w:val="00C66C8B"/>
    <w:rsid w:val="00C675B4"/>
    <w:rsid w:val="00C705AC"/>
    <w:rsid w:val="00C90740"/>
    <w:rsid w:val="00C950AA"/>
    <w:rsid w:val="00C969BA"/>
    <w:rsid w:val="00CA2357"/>
    <w:rsid w:val="00CB620C"/>
    <w:rsid w:val="00CC11C3"/>
    <w:rsid w:val="00CC2988"/>
    <w:rsid w:val="00CC61CB"/>
    <w:rsid w:val="00CD6924"/>
    <w:rsid w:val="00CF0013"/>
    <w:rsid w:val="00CF1346"/>
    <w:rsid w:val="00D05A88"/>
    <w:rsid w:val="00D32097"/>
    <w:rsid w:val="00D3339A"/>
    <w:rsid w:val="00D42106"/>
    <w:rsid w:val="00D71B79"/>
    <w:rsid w:val="00D74BC7"/>
    <w:rsid w:val="00DA507D"/>
    <w:rsid w:val="00DB3F04"/>
    <w:rsid w:val="00DB7652"/>
    <w:rsid w:val="00DD0F12"/>
    <w:rsid w:val="00DD4762"/>
    <w:rsid w:val="00DE2AB1"/>
    <w:rsid w:val="00DE68D6"/>
    <w:rsid w:val="00DF118D"/>
    <w:rsid w:val="00DF238F"/>
    <w:rsid w:val="00DF5B9E"/>
    <w:rsid w:val="00DF6930"/>
    <w:rsid w:val="00DF6D20"/>
    <w:rsid w:val="00E03354"/>
    <w:rsid w:val="00E26000"/>
    <w:rsid w:val="00E30318"/>
    <w:rsid w:val="00E30F65"/>
    <w:rsid w:val="00E4368B"/>
    <w:rsid w:val="00E53A46"/>
    <w:rsid w:val="00E61F41"/>
    <w:rsid w:val="00E65D73"/>
    <w:rsid w:val="00E73D8B"/>
    <w:rsid w:val="00E94F5E"/>
    <w:rsid w:val="00EA489C"/>
    <w:rsid w:val="00EA7C8B"/>
    <w:rsid w:val="00EC6EDD"/>
    <w:rsid w:val="00ED50E0"/>
    <w:rsid w:val="00ED5275"/>
    <w:rsid w:val="00EE47FC"/>
    <w:rsid w:val="00EE5659"/>
    <w:rsid w:val="00EE672D"/>
    <w:rsid w:val="00EF28F6"/>
    <w:rsid w:val="00F003BC"/>
    <w:rsid w:val="00F03CD9"/>
    <w:rsid w:val="00F073D9"/>
    <w:rsid w:val="00F20309"/>
    <w:rsid w:val="00F37146"/>
    <w:rsid w:val="00F44B5C"/>
    <w:rsid w:val="00F45240"/>
    <w:rsid w:val="00F532DB"/>
    <w:rsid w:val="00F56C1C"/>
    <w:rsid w:val="00F71570"/>
    <w:rsid w:val="00F722F1"/>
    <w:rsid w:val="00F8143A"/>
    <w:rsid w:val="00F8473D"/>
    <w:rsid w:val="00F87DD0"/>
    <w:rsid w:val="00FA62E9"/>
    <w:rsid w:val="00FB1A45"/>
    <w:rsid w:val="00FC4DDB"/>
    <w:rsid w:val="00FD67DC"/>
    <w:rsid w:val="00FE07AE"/>
    <w:rsid w:val="00FE0D14"/>
    <w:rsid w:val="00FE1027"/>
    <w:rsid w:val="00FE3DA3"/>
    <w:rsid w:val="01E67167"/>
    <w:rsid w:val="06EB33BB"/>
    <w:rsid w:val="0854159E"/>
    <w:rsid w:val="0D4452E8"/>
    <w:rsid w:val="1EEE682C"/>
    <w:rsid w:val="22E20A75"/>
    <w:rsid w:val="23CE2FDA"/>
    <w:rsid w:val="31D33F25"/>
    <w:rsid w:val="32F20866"/>
    <w:rsid w:val="36D71F1E"/>
    <w:rsid w:val="4378766C"/>
    <w:rsid w:val="46E27BFC"/>
    <w:rsid w:val="5B151C2C"/>
    <w:rsid w:val="5EC15A5D"/>
    <w:rsid w:val="74223407"/>
    <w:rsid w:val="776D3391"/>
    <w:rsid w:val="798D066E"/>
    <w:rsid w:val="7E226E8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rFonts w:ascii="Times New Roman"/>
      <w:sz w:val="18"/>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0"/>
    <w:pPr>
      <w:jc w:val="center"/>
    </w:pPr>
    <w:rPr>
      <w:rFonts w:eastAsia="仿宋_GB2312"/>
      <w:b/>
      <w:color w:val="FF0000"/>
      <w:sz w:val="44"/>
    </w:rPr>
  </w:style>
  <w:style w:type="paragraph" w:styleId="4">
    <w:name w:val="Balloon Text"/>
    <w:basedOn w:val="1"/>
    <w:link w:val="11"/>
    <w:semiHidden/>
    <w:unhideWhenUsed/>
    <w:qFormat/>
    <w:uiPriority w:val="99"/>
    <w:rPr>
      <w:sz w:val="18"/>
      <w:szCs w:val="18"/>
    </w:rPr>
  </w:style>
  <w:style w:type="paragraph" w:styleId="5">
    <w:name w:val="footer"/>
    <w:basedOn w:val="1"/>
    <w:link w:val="10"/>
    <w:unhideWhenUsed/>
    <w:qFormat/>
    <w:uiPriority w:val="99"/>
    <w:pPr>
      <w:tabs>
        <w:tab w:val="center" w:pos="4153"/>
        <w:tab w:val="right" w:pos="8306"/>
      </w:tabs>
      <w:snapToGrid w:val="0"/>
      <w:jc w:val="left"/>
    </w:pPr>
    <w:rPr>
      <w:sz w:val="18"/>
      <w:szCs w:val="18"/>
    </w:rPr>
  </w:style>
  <w:style w:type="paragraph" w:styleId="6">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qFormat/>
    <w:uiPriority w:val="99"/>
    <w:rPr>
      <w:sz w:val="18"/>
      <w:szCs w:val="18"/>
    </w:rPr>
  </w:style>
  <w:style w:type="character" w:customStyle="1" w:styleId="10">
    <w:name w:val="页脚 Char"/>
    <w:basedOn w:val="8"/>
    <w:link w:val="5"/>
    <w:qFormat/>
    <w:uiPriority w:val="99"/>
    <w:rPr>
      <w:sz w:val="18"/>
      <w:szCs w:val="18"/>
    </w:rPr>
  </w:style>
  <w:style w:type="character" w:customStyle="1" w:styleId="11">
    <w:name w:val="批注框文本 Char"/>
    <w:basedOn w:val="8"/>
    <w:link w:val="4"/>
    <w:semiHidden/>
    <w:qFormat/>
    <w:uiPriority w:val="99"/>
    <w:rPr>
      <w:sz w:val="18"/>
      <w:szCs w:val="18"/>
    </w:rPr>
  </w:style>
  <w:style w:type="paragraph" w:styleId="12">
    <w:name w:val="List Paragraph"/>
    <w:basedOn w:val="1"/>
    <w:qFormat/>
    <w:uiPriority w:val="34"/>
    <w:pPr>
      <w:ind w:firstLine="420" w:firstLineChars="200"/>
    </w:pPr>
  </w:style>
  <w:style w:type="paragraph" w:customStyle="1" w:styleId="13">
    <w:name w:val="样式1"/>
    <w:basedOn w:val="1"/>
    <w:qFormat/>
    <w:uiPriority w:val="0"/>
    <w:pPr>
      <w:keepNext/>
      <w:keepLines/>
      <w:spacing w:before="340" w:after="330" w:line="578" w:lineRule="auto"/>
      <w:outlineLvl w:val="0"/>
    </w:pPr>
    <w:rPr>
      <w:rFonts w:ascii="Times New Roman" w:hAnsi="Times New Roman"/>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E0C81C4-CBEF-4FB7-AB63-B0F116A18DC0}">
  <ds:schemaRefs/>
</ds:datastoreItem>
</file>

<file path=docProps/app.xml><?xml version="1.0" encoding="utf-8"?>
<Properties xmlns="http://schemas.openxmlformats.org/officeDocument/2006/extended-properties" xmlns:vt="http://schemas.openxmlformats.org/officeDocument/2006/docPropsVTypes">
  <Template>Normal</Template>
  <Company>MS</Company>
  <Pages>11</Pages>
  <Words>746</Words>
  <Characters>4258</Characters>
  <Lines>35</Lines>
  <Paragraphs>9</Paragraphs>
  <TotalTime>1</TotalTime>
  <ScaleCrop>false</ScaleCrop>
  <LinksUpToDate>false</LinksUpToDate>
  <CharactersWithSpaces>4995</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2021-11-15T10:23:00Z</dcterms:created>
  <dc:creator>刘萌</dc:creator>
  <cp:lastModifiedBy>姚远</cp:lastModifiedBy>
  <cp:lastPrinted>2021-11-12T07:12:00Z</cp:lastPrinted>
  <dcterms:modified xsi:type="dcterms:W3CDTF">2022-06-23T08:45:17Z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SaveFontToCloudKey">
    <vt:lpwstr>261846844_cloud</vt:lpwstr>
  </property>
  <property fmtid="{D5CDD505-2E9C-101B-9397-08002B2CF9AE}" pid="3" name="KSOProductBuildVer">
    <vt:lpwstr>2052-11.1.0.11830</vt:lpwstr>
  </property>
  <property fmtid="{D5CDD505-2E9C-101B-9397-08002B2CF9AE}" pid="4" name="ICV">
    <vt:lpwstr>DC6554C8F6044467A95D6EB132D7A369</vt:lpwstr>
  </property>
</Properties>
</file>