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w w:val="40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</w:rPr>
      </w:pPr>
    </w:p>
    <w:p>
      <w:pPr>
        <w:pStyle w:val="2"/>
      </w:pPr>
    </w:p>
    <w:p>
      <w:pPr>
        <w:spacing w:line="80" w:lineRule="exact"/>
        <w:jc w:val="center"/>
        <w:rPr>
          <w:rFonts w:eastAsia="方正仿宋简体"/>
          <w:sz w:val="34"/>
          <w:szCs w:val="34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</w:p>
    <w:p>
      <w:pPr>
        <w:spacing w:line="80" w:lineRule="exact"/>
        <w:jc w:val="center"/>
        <w:rPr>
          <w:rFonts w:ascii="Times New Roman" w:hAnsi="Times New Roman" w:eastAsia="方正仿宋简体" w:cs="Times New Roman"/>
          <w:sz w:val="34"/>
          <w:szCs w:val="34"/>
        </w:rPr>
      </w:pPr>
    </w:p>
    <w:p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Hlk75708290"/>
      <w:bookmarkStart w:id="1" w:name="quanwen"/>
      <w:r>
        <w:rPr>
          <w:rFonts w:hint="eastAsia" w:ascii="方正小标宋_GBK" w:eastAsia="方正小标宋_GBK" w:cs="Times New Roman"/>
          <w:sz w:val="44"/>
          <w:szCs w:val="44"/>
        </w:rPr>
        <w:t>重庆市医疗保障局</w:t>
      </w:r>
    </w:p>
    <w:p>
      <w:pPr>
        <w:spacing w:line="600" w:lineRule="exact"/>
        <w:jc w:val="center"/>
        <w:rPr>
          <w:rFonts w:hint="eastAsia"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关于</w:t>
      </w: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进一步调整和优化我市部分</w:t>
      </w:r>
      <w:r>
        <w:rPr>
          <w:rFonts w:hint="eastAsia" w:ascii="方正小标宋_GBK" w:eastAsia="方正小标宋_GBK" w:cs="Times New Roman"/>
          <w:sz w:val="44"/>
          <w:szCs w:val="44"/>
        </w:rPr>
        <w:t>医疗服务</w:t>
      </w:r>
    </w:p>
    <w:p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项目</w:t>
      </w:r>
      <w:r>
        <w:rPr>
          <w:rFonts w:hint="eastAsia" w:ascii="方正小标宋_GBK" w:eastAsia="方正小标宋_GBK" w:cs="Times New Roman"/>
          <w:sz w:val="44"/>
          <w:szCs w:val="44"/>
          <w:lang w:eastAsia="zh-CN"/>
        </w:rPr>
        <w:t>医保支付相关规定</w:t>
      </w:r>
      <w:r>
        <w:rPr>
          <w:rFonts w:hint="eastAsia" w:ascii="方正小标宋_GBK" w:eastAsia="方正小标宋_GBK" w:cs="Times New Roman"/>
          <w:sz w:val="44"/>
          <w:szCs w:val="44"/>
        </w:rPr>
        <w:t>的通知</w:t>
      </w:r>
    </w:p>
    <w:bookmarkEnd w:id="0"/>
    <w:p>
      <w:pPr>
        <w:jc w:val="center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渝医保发〔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hint="eastAsia" w:eastAsia="方正仿宋_GBK" w:cs="方正仿宋_GBK"/>
          <w:sz w:val="32"/>
          <w:szCs w:val="32"/>
        </w:rPr>
        <w:t>号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各区县（自治县）医疗保障局，两江新区社会保障局、高新区政务服务和社会事务中心、万盛经开区人力社保局：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2" w:name="_Hlk75704437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为进一步满足我市参保人员在医疗、诊疗方面的合理需求，科学合理优化医疗服务项目医保支付规定，切实支持我市医疗机构良性发展，按照有关规定，我局对现行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《重庆市基本医疗保险医疗服务项目目录》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医疗服务项目医保支付相关规定进行了调整和优化。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现印发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给你们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按照调整后的医保支付规定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各区县（自治县）医保部门要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切实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抓好贯彻落实，确保辖区内所有定点医疗机构及时做好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医保医疗服务项目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调整信息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的更新比对。市医保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及时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更新医保信息系统和数据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库，督促直管定点医疗机构做好数据信息更新工作。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市级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医保监管部门负责及时在智能监管子系统中进行维护，加强基金监管。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本通知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月1日起执行。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之前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有关规定与本通知不一致的，按本通知执行。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附件：部分医疗服务项目医保支付规定调整情况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right="840" w:rightChars="400"/>
        <w:jc w:val="righ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重庆市医疗保障局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right="840" w:rightChars="400"/>
        <w:jc w:val="right"/>
        <w:textAlignment w:val="auto"/>
        <w:rPr>
          <w:rFonts w:hint="eastAsia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2024年3月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20"/>
        </w:rPr>
      </w:pPr>
      <w:r>
        <w:rPr>
          <w:rFonts w:hint="eastAsia" w:ascii="方正仿宋_GBK" w:eastAsia="方正仿宋_GBK"/>
          <w:sz w:val="32"/>
          <w:szCs w:val="20"/>
        </w:rPr>
        <w:t>（</w:t>
      </w:r>
      <w:bookmarkStart w:id="3" w:name="公开发送"/>
      <w:r>
        <w:rPr>
          <w:rFonts w:hint="eastAsia" w:ascii="方正仿宋_GBK" w:eastAsia="方正仿宋_GBK"/>
          <w:sz w:val="32"/>
          <w:szCs w:val="20"/>
          <w:lang w:val="en-US" w:eastAsia="zh-CN"/>
        </w:rPr>
        <w:t>此件</w:t>
      </w:r>
      <w:bookmarkEnd w:id="3"/>
      <w:r>
        <w:rPr>
          <w:rFonts w:hint="eastAsia" w:ascii="方正仿宋_GBK" w:eastAsia="方正仿宋_GBK"/>
          <w:sz w:val="32"/>
          <w:szCs w:val="20"/>
          <w:lang w:eastAsia="zh-CN"/>
        </w:rPr>
        <w:t>公开发布</w:t>
      </w:r>
      <w:r>
        <w:rPr>
          <w:rFonts w:hint="eastAsia" w:ascii="方正仿宋_GBK" w:eastAsia="方正仿宋_GBK"/>
          <w:sz w:val="32"/>
          <w:szCs w:val="20"/>
        </w:rPr>
        <w:t>）</w:t>
      </w:r>
    </w:p>
    <w:p>
      <w:pPr>
        <w:rPr>
          <w:rFonts w:ascii="Times New Roman" w:hAnsi="Times New Roman" w:eastAsia="方正小标宋_GBK" w:cs="方正小标宋_GBK"/>
          <w:sz w:val="44"/>
          <w:szCs w:val="44"/>
        </w:rPr>
      </w:pPr>
    </w:p>
    <w:p>
      <w:pPr>
        <w:widowControl w:val="0"/>
        <w:jc w:val="center"/>
        <w:rPr>
          <w:rFonts w:ascii="Calibri" w:hAnsi="Calibri" w:eastAsia="宋体" w:cs="Times New Roman"/>
          <w:kern w:val="2"/>
          <w:sz w:val="21"/>
          <w:szCs w:val="22"/>
          <w:lang w:val="zh-CN" w:eastAsia="zh-CN" w:bidi="ar-SA"/>
        </w:rPr>
      </w:pPr>
    </w:p>
    <w:p>
      <w:pPr>
        <w:rPr>
          <w:rFonts w:ascii="方正仿宋_GBK" w:eastAsia="方正仿宋_GBK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  <w:bookmarkStart w:id="5" w:name="_GoBack"/>
      <w:bookmarkEnd w:id="5"/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snapToGrid w:val="0"/>
        <w:spacing w:line="15" w:lineRule="auto"/>
        <w:rPr>
          <w:rFonts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vanish/>
          <w:sz w:val="32"/>
          <w:szCs w:val="3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jc w:val="right"/>
        <w:rPr>
          <w:rFonts w:eastAsia="宋体" w:cs="Times New Roman"/>
          <w:vanish/>
          <w:sz w:val="21"/>
          <w:szCs w:val="22"/>
        </w:rPr>
      </w:pPr>
      <w:bookmarkStart w:id="4" w:name="公章"/>
      <w:bookmarkEnd w:id="4"/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2"/>
        </w:rPr>
      </w:pPr>
    </w:p>
    <w:p>
      <w:pPr>
        <w:rPr>
          <w:rFonts w:ascii="方正仿宋_GBK" w:eastAsia="方正仿宋_GBK" w:cs="Times New Roman"/>
          <w:vanish/>
          <w:sz w:val="21"/>
          <w:szCs w:val="22"/>
        </w:rPr>
      </w:pPr>
    </w:p>
    <w:p>
      <w:pPr>
        <w:rPr>
          <w:rFonts w:eastAsia="宋体" w:cs="Times New Roman"/>
          <w:vanish/>
          <w:sz w:val="21"/>
          <w:szCs w:val="24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vanish/>
          <w:sz w:val="32"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p>
      <w:pPr>
        <w:rPr>
          <w:vanish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10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-120015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DFAdLMwwERKfenR&#10;Cu2+HfjsTXEGTWf6OfGWb2qUsmU+PDCHwUD5eDrhHkspDVKawaKkMu7Lv85jPPoFLyUNBi2nGu+K&#10;Evleo48ADKPhRmM/Gvqo7gwmF71BLZ2JCy7I0SydUZ/xnlYxB1xMc2TKaRjNu9APO94jF6tVF3S0&#10;rj5U/QVMoWVhq3eWxzRRKm9XxwBpO8WjQL0q6FTcYA67ng1vJg76n/su6vE/sf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DvatC9UAAAAIAQAADwAAAAAAAAABACAAAAAiAAAAZHJzL2Rvd25yZXYu&#10;eG1sUEsBAhQAFAAAAAgAh07iQL10G3Y3AgAAbw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cs="宋体"/>
        <w:b/>
        <w:bCs/>
        <w:color w:val="005192"/>
        <w:sz w:val="28"/>
        <w:szCs w:val="4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136525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2pt;margin-top:10.75pt;height:0.15pt;width:442.25pt;z-index:251661312;mso-width-relative:page;mso-height-relative:page;" filled="f" stroked="t" coordsize="21600,21600" o:gfxdata="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F&#10;U66U1AAAAAc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  <w:lang w:val="en-US"/>
      </w:rPr>
      <w:t>重庆市医疗保障局发布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150"/>
      <w:jc w:val="left"/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675005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6pt;margin-top:53.15pt;height:0pt;width:442.55pt;z-index:251660288;mso-width-relative:page;mso-height-relative:page;" filled="f" stroked="t" coordsize="21600,21600" o:gfxdata="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6xMIdIA&#10;AAAJAQAADwAAAAAAAAABACAAAAAiAAAAZHJzL2Rvd25yZXYueG1sUEsBAhQAFAAAAAgAh07iQLOJ&#10;ui7sAQAAwAMAAA4AAAAAAAAAAQAgAAAAIQEAAGRycy9lMm9Eb2MueG1sUEsFBgAAAAAGAAYAWQEA&#10;AH8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  <w:lang w:val="en-US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/>
      </w:rPr>
      <w:t>重庆市医疗保障局</w:t>
    </w:r>
    <w:r>
      <w:rPr>
        <w:rFonts w:hint="eastAsia" w:ascii="宋体" w:hAnsi="宋体" w:cs="宋体"/>
        <w:b/>
        <w:bCs/>
        <w:color w:val="005192"/>
        <w:sz w:val="32"/>
        <w:szCs w:val="32"/>
        <w:lang w:val="en-U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BD59F1"/>
    <w:rsid w:val="001B29FD"/>
    <w:rsid w:val="001E62AC"/>
    <w:rsid w:val="00256583"/>
    <w:rsid w:val="00287718"/>
    <w:rsid w:val="002958C0"/>
    <w:rsid w:val="00336BD7"/>
    <w:rsid w:val="004375A7"/>
    <w:rsid w:val="00465ED9"/>
    <w:rsid w:val="004F3710"/>
    <w:rsid w:val="006236DB"/>
    <w:rsid w:val="006251EB"/>
    <w:rsid w:val="00627C57"/>
    <w:rsid w:val="006761A9"/>
    <w:rsid w:val="006C28A5"/>
    <w:rsid w:val="006C716A"/>
    <w:rsid w:val="00800B09"/>
    <w:rsid w:val="008A1FBB"/>
    <w:rsid w:val="009569E5"/>
    <w:rsid w:val="00A8021B"/>
    <w:rsid w:val="00BB0F49"/>
    <w:rsid w:val="00BD59F1"/>
    <w:rsid w:val="00C02CA9"/>
    <w:rsid w:val="00C05E09"/>
    <w:rsid w:val="00D822F4"/>
    <w:rsid w:val="00E10AF5"/>
    <w:rsid w:val="00E95DD5"/>
    <w:rsid w:val="00E97256"/>
    <w:rsid w:val="00EC1B42"/>
    <w:rsid w:val="00F65B11"/>
    <w:rsid w:val="00F713B4"/>
    <w:rsid w:val="017161EE"/>
    <w:rsid w:val="0373439E"/>
    <w:rsid w:val="05E13F99"/>
    <w:rsid w:val="06107982"/>
    <w:rsid w:val="08FE7C34"/>
    <w:rsid w:val="0B195B80"/>
    <w:rsid w:val="16D81DB6"/>
    <w:rsid w:val="174775C1"/>
    <w:rsid w:val="19F26BB1"/>
    <w:rsid w:val="1A7754F8"/>
    <w:rsid w:val="1B0753E2"/>
    <w:rsid w:val="1C03787B"/>
    <w:rsid w:val="1F6B6086"/>
    <w:rsid w:val="21827243"/>
    <w:rsid w:val="261C1009"/>
    <w:rsid w:val="26FE3319"/>
    <w:rsid w:val="2B372E74"/>
    <w:rsid w:val="2C0679BF"/>
    <w:rsid w:val="2E593E6B"/>
    <w:rsid w:val="31667E06"/>
    <w:rsid w:val="324E1D58"/>
    <w:rsid w:val="32DA5548"/>
    <w:rsid w:val="335B486B"/>
    <w:rsid w:val="369E4EAA"/>
    <w:rsid w:val="3CC11305"/>
    <w:rsid w:val="40CB1594"/>
    <w:rsid w:val="44897362"/>
    <w:rsid w:val="44BE37CF"/>
    <w:rsid w:val="4A280732"/>
    <w:rsid w:val="4A9F2515"/>
    <w:rsid w:val="4E5F467B"/>
    <w:rsid w:val="54E36229"/>
    <w:rsid w:val="554B02CC"/>
    <w:rsid w:val="59312802"/>
    <w:rsid w:val="5F78236B"/>
    <w:rsid w:val="6314426C"/>
    <w:rsid w:val="699A3F3C"/>
    <w:rsid w:val="6CF5407A"/>
    <w:rsid w:val="791E0F5E"/>
    <w:rsid w:val="7CC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semiHidden/>
    <w:unhideWhenUsed/>
    <w:qFormat/>
    <w:uiPriority w:val="99"/>
    <w:pPr>
      <w:jc w:val="center"/>
    </w:pPr>
    <w:rPr>
      <w:lang w:val="zh-CN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customStyle="1" w:styleId="10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semiHidden/>
    <w:qFormat/>
    <w:uiPriority w:val="99"/>
    <w:rPr>
      <w:kern w:val="2"/>
      <w:sz w:val="21"/>
      <w:szCs w:val="22"/>
    </w:rPr>
  </w:style>
  <w:style w:type="character" w:customStyle="1" w:styleId="13">
    <w:name w:val="正文文本 Char1"/>
    <w:link w:val="3"/>
    <w:qFormat/>
    <w:uiPriority w:val="0"/>
    <w:rPr>
      <w:rFonts w:ascii="Times New Roman" w:hAnsi="Times New Roman" w:eastAsia="仿宋_GB2312"/>
      <w:b/>
      <w:color w:val="FF0000"/>
      <w:kern w:val="2"/>
      <w:sz w:val="44"/>
      <w:szCs w:val="32"/>
      <w:lang w:val="zh-CN" w:eastAsia="zh-CN"/>
    </w:rPr>
  </w:style>
  <w:style w:type="character" w:customStyle="1" w:styleId="14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146</Words>
  <Characters>835</Characters>
  <Lines>6</Lines>
  <Paragraphs>1</Paragraphs>
  <TotalTime>0</TotalTime>
  <ScaleCrop>false</ScaleCrop>
  <LinksUpToDate>false</LinksUpToDate>
  <CharactersWithSpaces>980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2021-12-02T08:42:00Z</dcterms:created>
  <dc:creator>赖茜</dc:creator>
  <cp:lastModifiedBy>Administrator</cp:lastModifiedBy>
  <cp:lastPrinted>2023-03-10T07:08:00Z</cp:lastPrinted>
  <dcterms:modified xsi:type="dcterms:W3CDTF">2024-03-15T03:04:12Z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D118894B5DB9485DB75A559FE3EB90F3</vt:lpwstr>
  </property>
</Properties>
</file>