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eastAsia="方正小标宋_GBK"/>
          <w:sz w:val="40"/>
          <w:szCs w:val="40"/>
        </w:rPr>
      </w:pPr>
    </w:p>
    <w:p>
      <w:pPr>
        <w:spacing w:line="540" w:lineRule="exact"/>
        <w:jc w:val="center"/>
        <w:rPr>
          <w:rFonts w:eastAsia="方正小标宋_GBK"/>
          <w:sz w:val="40"/>
          <w:szCs w:val="40"/>
        </w:rPr>
      </w:pPr>
    </w:p>
    <w:p>
      <w:pPr>
        <w:spacing w:line="540" w:lineRule="exact"/>
        <w:jc w:val="center"/>
        <w:rPr>
          <w:rFonts w:eastAsia="方正小标宋_GBK"/>
          <w:sz w:val="40"/>
          <w:szCs w:val="40"/>
        </w:rPr>
      </w:pPr>
    </w:p>
    <w:p>
      <w:pPr>
        <w:spacing w:line="540" w:lineRule="exact"/>
        <w:jc w:val="center"/>
        <w:rPr>
          <w:rFonts w:eastAsia="方正小标宋_GBK"/>
          <w:w w:val="40"/>
          <w:sz w:val="40"/>
          <w:szCs w:val="40"/>
        </w:rPr>
      </w:pPr>
    </w:p>
    <w:p>
      <w:pPr>
        <w:spacing w:line="540" w:lineRule="exact"/>
        <w:jc w:val="center"/>
        <w:rPr>
          <w:rFonts w:eastAsia="方正小标宋_GBK"/>
        </w:rPr>
      </w:pPr>
    </w:p>
    <w:p>
      <w:pPr>
        <w:pStyle w:val="2"/>
      </w:pPr>
    </w:p>
    <w:p>
      <w:pPr>
        <w:spacing w:line="80" w:lineRule="exact"/>
        <w:jc w:val="center"/>
        <w:rPr>
          <w:rFonts w:eastAsia="方正仿宋简体"/>
          <w:sz w:val="34"/>
          <w:szCs w:val="34"/>
        </w:rPr>
      </w:pPr>
    </w:p>
    <w:p>
      <w:pPr>
        <w:spacing w:line="600" w:lineRule="exact"/>
        <w:jc w:val="center"/>
        <w:rPr>
          <w:rFonts w:ascii="Times New Roman" w:hAnsi="Times New Roman" w:eastAsia="方正小标宋_GBK" w:cs="Times New Roman"/>
          <w:sz w:val="32"/>
          <w:szCs w:val="32"/>
        </w:rPr>
      </w:pPr>
    </w:p>
    <w:p>
      <w:pPr>
        <w:spacing w:line="80" w:lineRule="exact"/>
        <w:jc w:val="center"/>
        <w:rPr>
          <w:rFonts w:ascii="Calibri" w:hAnsi="Calibri" w:eastAsia="方正仿宋简体" w:cs="Times New Roman"/>
          <w:sz w:val="34"/>
          <w:szCs w:val="34"/>
        </w:rPr>
      </w:pPr>
      <w:bookmarkStart w:id="0" w:name="quanwen"/>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firstLine="0" w:firstLineChars="0"/>
        <w:jc w:val="center"/>
        <w:textAlignment w:val="auto"/>
        <w:rPr>
          <w:rFonts w:hint="eastAsia" w:ascii="方正小标宋_GBK" w:hAnsi="方正小标宋_GBK" w:eastAsia="方正小标宋_GBK" w:cs="方正小标宋_GBK"/>
          <w:b w:val="0"/>
          <w:bCs/>
          <w:i w:val="0"/>
          <w:caps w:val="0"/>
          <w:color w:val="auto"/>
          <w:spacing w:val="0"/>
          <w:kern w:val="0"/>
          <w:sz w:val="44"/>
          <w:szCs w:val="44"/>
          <w:u w:val="none"/>
          <w:shd w:val="clear" w:color="auto" w:fill="FFFFFF"/>
          <w:lang w:val="en-US" w:eastAsia="zh-CN" w:bidi="ar"/>
        </w:rPr>
      </w:pPr>
      <w:r>
        <w:rPr>
          <w:rFonts w:hint="eastAsia" w:ascii="方正小标宋_GBK" w:hAnsi="方正小标宋_GBK" w:eastAsia="方正小标宋_GBK" w:cs="方正小标宋_GBK"/>
          <w:b w:val="0"/>
          <w:bCs/>
          <w:i w:val="0"/>
          <w:caps w:val="0"/>
          <w:color w:val="auto"/>
          <w:spacing w:val="0"/>
          <w:kern w:val="0"/>
          <w:sz w:val="44"/>
          <w:szCs w:val="44"/>
          <w:u w:val="none"/>
          <w:shd w:val="clear" w:color="auto" w:fill="FFFFFF"/>
          <w:lang w:val="en-US" w:eastAsia="zh-CN" w:bidi="ar"/>
        </w:rPr>
        <w:t>重庆市医疗保障局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firstLine="0" w:firstLineChars="0"/>
        <w:jc w:val="center"/>
        <w:textAlignment w:val="auto"/>
        <w:rPr>
          <w:rFonts w:hint="eastAsia" w:ascii="方正小标宋_GBK" w:hAnsi="方正小标宋_GBK" w:eastAsia="方正小标宋_GBK" w:cs="方正小标宋_GBK"/>
          <w:b w:val="0"/>
          <w:bCs/>
          <w:i w:val="0"/>
          <w:caps w:val="0"/>
          <w:color w:val="auto"/>
          <w:spacing w:val="0"/>
          <w:kern w:val="0"/>
          <w:sz w:val="44"/>
          <w:szCs w:val="44"/>
          <w:u w:val="none"/>
          <w:shd w:val="clear" w:color="auto" w:fill="FFFFFF"/>
          <w:lang w:val="en-US" w:eastAsia="zh-CN" w:bidi="ar"/>
        </w:rPr>
      </w:pPr>
      <w:r>
        <w:rPr>
          <w:rFonts w:hint="eastAsia" w:ascii="方正小标宋_GBK" w:hAnsi="方正小标宋_GBK" w:eastAsia="方正小标宋_GBK" w:cs="方正小标宋_GBK"/>
          <w:b w:val="0"/>
          <w:bCs/>
          <w:i w:val="0"/>
          <w:caps w:val="0"/>
          <w:color w:val="auto"/>
          <w:spacing w:val="0"/>
          <w:kern w:val="0"/>
          <w:sz w:val="44"/>
          <w:szCs w:val="44"/>
          <w:u w:val="none"/>
          <w:shd w:val="clear" w:color="auto" w:fill="FFFFFF"/>
          <w:lang w:val="en-US" w:eastAsia="zh-CN" w:bidi="ar"/>
        </w:rPr>
        <w:t>重庆市人力资源和社会保障局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firstLine="0" w:firstLineChars="0"/>
        <w:jc w:val="center"/>
        <w:textAlignment w:val="auto"/>
        <w:rPr>
          <w:rFonts w:hint="eastAsia" w:ascii="方正小标宋_GBK" w:hAnsi="方正小标宋_GBK" w:eastAsia="方正小标宋_GBK" w:cs="方正小标宋_GBK"/>
          <w:b w:val="0"/>
          <w:bCs/>
          <w:i w:val="0"/>
          <w:caps w:val="0"/>
          <w:color w:val="auto"/>
          <w:spacing w:val="0"/>
          <w:kern w:val="0"/>
          <w:sz w:val="44"/>
          <w:szCs w:val="44"/>
          <w:u w:val="none"/>
          <w:lang w:val="en-US" w:eastAsia="zh-CN" w:bidi="ar"/>
        </w:rPr>
      </w:pPr>
      <w:r>
        <w:rPr>
          <w:rFonts w:hint="eastAsia" w:ascii="方正小标宋_GBK" w:hAnsi="方正小标宋_GBK" w:eastAsia="方正小标宋_GBK" w:cs="方正小标宋_GBK"/>
          <w:b w:val="0"/>
          <w:bCs/>
          <w:i w:val="0"/>
          <w:caps w:val="0"/>
          <w:color w:val="auto"/>
          <w:spacing w:val="0"/>
          <w:kern w:val="0"/>
          <w:sz w:val="44"/>
          <w:szCs w:val="44"/>
          <w:u w:val="none"/>
          <w:shd w:val="clear" w:color="auto" w:fill="FFFFFF"/>
          <w:lang w:val="en-US" w:eastAsia="zh-CN" w:bidi="ar"/>
        </w:rPr>
        <w:t>关于印发《重庆市基本医疗保险、工伤保险和生育保险药品目录（2024年）》的通知</w:t>
      </w:r>
    </w:p>
    <w:p>
      <w:pPr>
        <w:autoSpaceDE w:val="0"/>
        <w:autoSpaceDN w:val="0"/>
        <w:adjustRightInd w:val="0"/>
        <w:spacing w:line="600" w:lineRule="exact"/>
        <w:jc w:val="center"/>
        <w:rPr>
          <w:rFonts w:hint="default" w:ascii="Times New Roman" w:hAnsi="Times New Roman" w:eastAsia="方正仿宋_GBK" w:cs="Times New Roman"/>
          <w:sz w:val="32"/>
          <w:szCs w:val="21"/>
        </w:rPr>
      </w:pPr>
      <w:r>
        <w:rPr>
          <w:rFonts w:hint="default" w:ascii="Times New Roman" w:hAnsi="Times New Roman" w:eastAsia="方正仿宋_GBK" w:cs="Times New Roman"/>
          <w:sz w:val="32"/>
          <w:szCs w:val="21"/>
        </w:rPr>
        <w:t>渝</w:t>
      </w:r>
      <w:r>
        <w:rPr>
          <w:rFonts w:hint="default" w:ascii="Times New Roman" w:hAnsi="Times New Roman" w:eastAsia="方正仿宋_GBK" w:cs="Times New Roman"/>
          <w:sz w:val="32"/>
          <w:szCs w:val="21"/>
          <w:lang w:eastAsia="zh-CN"/>
        </w:rPr>
        <w:t>医保</w:t>
      </w:r>
      <w:r>
        <w:rPr>
          <w:rFonts w:hint="default" w:ascii="Times New Roman" w:hAnsi="Times New Roman" w:eastAsia="方正仿宋_GBK" w:cs="Times New Roman"/>
          <w:sz w:val="32"/>
          <w:szCs w:val="21"/>
        </w:rPr>
        <w:t>发〔20</w:t>
      </w:r>
      <w:r>
        <w:rPr>
          <w:rFonts w:hint="eastAsia" w:ascii="Times New Roman" w:hAnsi="Times New Roman" w:eastAsia="方正仿宋_GBK" w:cs="Times New Roman"/>
          <w:sz w:val="32"/>
          <w:szCs w:val="21"/>
          <w:lang w:val="en-US" w:eastAsia="zh-CN"/>
        </w:rPr>
        <w:t>2</w:t>
      </w:r>
      <w:r>
        <w:rPr>
          <w:rFonts w:hint="default" w:ascii="Times New Roman" w:hAnsi="Times New Roman" w:eastAsia="方正仿宋_GBK" w:cs="Times New Roman"/>
          <w:sz w:val="32"/>
          <w:szCs w:val="21"/>
          <w:lang w:val="en-US" w:eastAsia="zh-CN"/>
        </w:rPr>
        <w:t>4</w:t>
      </w:r>
      <w:r>
        <w:rPr>
          <w:rFonts w:hint="default" w:ascii="Times New Roman" w:hAnsi="Times New Roman" w:eastAsia="方正仿宋_GBK" w:cs="Times New Roman"/>
          <w:sz w:val="32"/>
          <w:szCs w:val="21"/>
        </w:rPr>
        <w:t>〕</w:t>
      </w:r>
      <w:r>
        <w:rPr>
          <w:rFonts w:hint="default" w:ascii="Times New Roman" w:hAnsi="Times New Roman" w:eastAsia="方正仿宋_GBK" w:cs="Times New Roman"/>
          <w:sz w:val="32"/>
          <w:szCs w:val="21"/>
          <w:lang w:val="en-US" w:eastAsia="zh-CN"/>
        </w:rPr>
        <w:t>48</w:t>
      </w:r>
      <w:r>
        <w:rPr>
          <w:rFonts w:hint="default" w:ascii="Times New Roman" w:hAnsi="Times New Roman" w:eastAsia="方正仿宋_GBK" w:cs="Times New Roman"/>
          <w:sz w:val="32"/>
          <w:szCs w:val="21"/>
        </w:rPr>
        <w:t>号</w:t>
      </w: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Times New Roman" w:hAnsi="Times New Roman" w:eastAsia="方正仿宋_GBK" w:cs="Times New Roman"/>
          <w:color w:val="auto"/>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eastAsia" w:ascii="Times New Roman" w:hAnsi="Times New Roman" w:eastAsia="方正仿宋_GBK" w:cs="方正仿宋_GBK"/>
          <w:b w:val="0"/>
          <w:bCs w:val="0"/>
          <w:color w:val="auto"/>
          <w:sz w:val="32"/>
          <w:szCs w:val="32"/>
          <w:u w:val="none"/>
        </w:rPr>
      </w:pPr>
      <w:r>
        <w:rPr>
          <w:rFonts w:hint="eastAsia" w:ascii="Times New Roman" w:hAnsi="Times New Roman" w:eastAsia="方正仿宋_GBK" w:cs="方正仿宋_GBK"/>
          <w:b w:val="0"/>
          <w:bCs w:val="0"/>
          <w:color w:val="auto"/>
          <w:sz w:val="32"/>
          <w:szCs w:val="32"/>
          <w:u w:val="none"/>
        </w:rPr>
        <w:t>各区县（自治县）医保局、人力社保局，两江新区社会保障局、高新区政务服务和社会事务中心、万盛经开区人力社保局，有关单位：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方正仿宋_GBK"/>
          <w:b w:val="0"/>
          <w:bCs w:val="0"/>
          <w:color w:val="auto"/>
          <w:kern w:val="0"/>
          <w:sz w:val="32"/>
          <w:szCs w:val="32"/>
          <w:u w:val="none"/>
          <w:lang w:val="en-US" w:eastAsia="zh-CN" w:bidi="ar"/>
        </w:rPr>
      </w:pPr>
      <w:r>
        <w:rPr>
          <w:rFonts w:hint="eastAsia" w:ascii="Times New Roman" w:hAnsi="Times New Roman" w:eastAsia="方正仿宋_GBK" w:cs="方正仿宋_GBK"/>
          <w:b w:val="0"/>
          <w:bCs w:val="0"/>
          <w:color w:val="auto"/>
          <w:kern w:val="0"/>
          <w:sz w:val="32"/>
          <w:szCs w:val="32"/>
          <w:u w:val="none"/>
          <w:lang w:val="en-US" w:eastAsia="zh-CN" w:bidi="ar"/>
        </w:rPr>
        <w:t>为贯彻落实《国家医保局人力资源社会保障部关于印发〈国家基本医疗保险、工伤保险和生育保险药品目录（2024年）〉的通知》（医保发〔2024〕33号）精神，进一步提高参保人员的用药保障水平，现将《重庆市基本医疗保险、工伤保险和生育保险药品目录（2024年）》（以下简称《重庆药品目录（2024年）》，附件1）印发给你们，并就有关事项通知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方正黑体_GBK" w:hAnsi="方正黑体_GBK" w:eastAsia="方正黑体_GBK" w:cs="方正黑体_GBK"/>
          <w:b w:val="0"/>
          <w:bCs w:val="0"/>
          <w:i w:val="0"/>
          <w:caps w:val="0"/>
          <w:color w:val="auto"/>
          <w:spacing w:val="0"/>
          <w:kern w:val="0"/>
          <w:sz w:val="32"/>
          <w:szCs w:val="32"/>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color="auto" w:fill="FFFFFF"/>
          <w:lang w:val="en-US" w:eastAsia="zh-CN" w:bidi="ar"/>
        </w:rPr>
        <w:t>一、做好新版药品目录落地执行工作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楷体_GBK" w:hAnsi="方正楷体_GBK" w:eastAsia="方正楷体_GBK" w:cs="方正楷体_GBK"/>
          <w:b w:val="0"/>
          <w:bCs w:val="0"/>
          <w:color w:val="auto"/>
          <w:kern w:val="0"/>
          <w:sz w:val="32"/>
          <w:szCs w:val="32"/>
          <w:u w:val="none"/>
          <w:lang w:val="en-US" w:eastAsia="zh-CN" w:bidi="ar"/>
        </w:rPr>
      </w:pPr>
      <w:r>
        <w:rPr>
          <w:rFonts w:hint="eastAsia" w:ascii="方正楷体_GBK" w:hAnsi="方正楷体_GBK" w:eastAsia="方正楷体_GBK" w:cs="方正楷体_GBK"/>
          <w:b w:val="0"/>
          <w:bCs w:val="0"/>
          <w:color w:val="auto"/>
          <w:kern w:val="0"/>
          <w:sz w:val="32"/>
          <w:szCs w:val="32"/>
          <w:u w:val="none"/>
          <w:lang w:val="en-US" w:eastAsia="zh-CN" w:bidi="ar"/>
        </w:rPr>
        <w:t>（一）及时做好新版药品目录调整和执行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方正仿宋_GBK"/>
          <w:b w:val="0"/>
          <w:bCs w:val="0"/>
          <w:color w:val="auto"/>
          <w:kern w:val="0"/>
          <w:sz w:val="32"/>
          <w:szCs w:val="32"/>
          <w:u w:val="none"/>
          <w:lang w:val="en-US" w:eastAsia="zh-CN" w:bidi="ar"/>
        </w:rPr>
      </w:pPr>
      <w:r>
        <w:rPr>
          <w:rFonts w:hint="eastAsia" w:ascii="Times New Roman" w:hAnsi="Times New Roman" w:eastAsia="方正仿宋_GBK" w:cs="方正仿宋_GBK"/>
          <w:b w:val="0"/>
          <w:bCs w:val="0"/>
          <w:color w:val="auto"/>
          <w:kern w:val="0"/>
          <w:sz w:val="32"/>
          <w:szCs w:val="32"/>
          <w:u w:val="none"/>
          <w:lang w:val="en-US" w:eastAsia="zh-CN" w:bidi="ar"/>
        </w:rPr>
        <w:t>《重庆药品目录（2024年）》自2025年1月1日起正式执行，《重庆市医疗保障局重庆市人力资源和社会保障局关于印发〈重庆市基本医疗保险、工伤保险和生育保险药品目录（2023年）〉的通知》（渝医保发〔2023〕36号）同时废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方正仿宋_GBK"/>
          <w:b w:val="0"/>
          <w:bCs w:val="0"/>
          <w:color w:val="auto"/>
          <w:kern w:val="0"/>
          <w:sz w:val="32"/>
          <w:szCs w:val="32"/>
          <w:u w:val="none"/>
          <w:lang w:val="en-US" w:eastAsia="zh-CN" w:bidi="ar"/>
        </w:rPr>
      </w:pPr>
      <w:r>
        <w:rPr>
          <w:rFonts w:hint="eastAsia" w:ascii="Times New Roman" w:hAnsi="Times New Roman" w:eastAsia="方正仿宋_GBK" w:cs="方正仿宋_GBK"/>
          <w:b w:val="0"/>
          <w:bCs w:val="0"/>
          <w:color w:val="auto"/>
          <w:kern w:val="0"/>
          <w:sz w:val="32"/>
          <w:szCs w:val="32"/>
          <w:u w:val="none"/>
          <w:lang w:val="en-US" w:eastAsia="zh-CN" w:bidi="ar"/>
        </w:rPr>
        <w:t>《重庆药品目录（2024年）》由《国家基本医疗保险、工伤保险和生育保险药品目录（2024年）》（以下简称《国家药品目录（2024年）》）以及我市按国家规定增补的医疗机构制剂、中药饮片（以下统称重庆增补药品）组成。《国家药品目录（2024年）》收载药品3159个，其中：西药1398个，中成药1336 个（含民族药95个），协议期内谈判药品</w:t>
      </w:r>
      <w:r>
        <w:rPr>
          <w:rFonts w:hint="eastAsia" w:ascii="Times New Roman" w:hAnsi="Times New Roman" w:eastAsia="方正仿宋_GBK" w:cs="方正仿宋_GBK"/>
          <w:b w:val="0"/>
          <w:bCs w:val="0"/>
          <w:color w:val="auto"/>
          <w:kern w:val="0"/>
          <w:sz w:val="32"/>
          <w:szCs w:val="32"/>
          <w:u w:val="none"/>
          <w:shd w:val="clear" w:color="auto" w:fill="auto"/>
          <w:lang w:val="en-US" w:eastAsia="zh-CN" w:bidi="ar"/>
        </w:rPr>
        <w:t>（以下简称谈判药品）</w:t>
      </w:r>
      <w:r>
        <w:rPr>
          <w:rFonts w:hint="eastAsia" w:ascii="Times New Roman" w:hAnsi="Times New Roman" w:eastAsia="方正仿宋_GBK" w:cs="方正仿宋_GBK"/>
          <w:b w:val="0"/>
          <w:bCs w:val="0"/>
          <w:color w:val="auto"/>
          <w:kern w:val="0"/>
          <w:sz w:val="32"/>
          <w:szCs w:val="32"/>
          <w:u w:val="none"/>
          <w:lang w:val="en-US" w:eastAsia="zh-CN" w:bidi="ar"/>
        </w:rPr>
        <w:t>404个（含西药346个、中成药58个），竞价药品21个。基金可以支付的中药饮片892个。重庆增补药品有中药饮片201个，医疗机构制剂87个。医疗机构制剂在药品批件有效期内，医保按规定予以报销。</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方正仿宋_GBK"/>
          <w:b w:val="0"/>
          <w:bCs w:val="0"/>
          <w:color w:val="auto"/>
          <w:kern w:val="0"/>
          <w:sz w:val="32"/>
          <w:szCs w:val="32"/>
          <w:u w:val="none"/>
          <w:shd w:val="clear" w:color="auto" w:fill="auto"/>
          <w:lang w:val="en-US" w:eastAsia="zh-CN" w:bidi="ar"/>
        </w:rPr>
      </w:pPr>
      <w:r>
        <w:rPr>
          <w:rFonts w:hint="eastAsia" w:ascii="Times New Roman" w:hAnsi="Times New Roman" w:eastAsia="方正仿宋_GBK" w:cs="方正仿宋_GBK"/>
          <w:b w:val="0"/>
          <w:bCs w:val="0"/>
          <w:color w:val="auto"/>
          <w:kern w:val="0"/>
          <w:sz w:val="32"/>
          <w:szCs w:val="32"/>
          <w:u w:val="none"/>
          <w:shd w:val="clear" w:color="auto" w:fill="auto"/>
          <w:lang w:val="en-US" w:eastAsia="zh-CN" w:bidi="ar"/>
        </w:rPr>
        <w:t>对因谈判续约失败被调出《国家药品目录（2024年）》的2个药品“环孢素滴眼液（Ⅲ）”和“头孢托仑匹酯颗粒”，为保障用药连续性，给予6个月的过渡期，2025年6月30日前我市医保基金按原支付标准继续支付。定点医疗机构要适时做好医保目录内相关药品的替换。</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方正仿宋_GBK"/>
          <w:b w:val="0"/>
          <w:bCs w:val="0"/>
          <w:color w:val="auto"/>
          <w:kern w:val="0"/>
          <w:sz w:val="32"/>
          <w:szCs w:val="32"/>
          <w:u w:val="none"/>
          <w:shd w:val="clear" w:color="auto" w:fill="auto"/>
          <w:lang w:val="en-US" w:eastAsia="zh-CN" w:bidi="ar"/>
        </w:rPr>
      </w:pPr>
      <w:r>
        <w:rPr>
          <w:rFonts w:hint="eastAsia" w:ascii="Times New Roman" w:hAnsi="Times New Roman" w:eastAsia="方正仿宋_GBK" w:cs="方正仿宋_GBK"/>
          <w:b w:val="0"/>
          <w:bCs w:val="0"/>
          <w:color w:val="auto"/>
          <w:kern w:val="0"/>
          <w:sz w:val="32"/>
          <w:szCs w:val="32"/>
          <w:u w:val="none"/>
          <w:shd w:val="clear" w:color="auto" w:fill="auto"/>
          <w:lang w:val="en-US" w:eastAsia="zh-CN" w:bidi="ar"/>
        </w:rPr>
        <w:t>各区县（自治县）医保部门和各医保定点医药机构、工伤保险协议医疗机构和工伤康复协议机构（以下简称定点服务机构）要严格执行《重庆药品目录（2024年）》，不得自行调整目录内药品品种、备注和甲乙分类等内容。市级医保经办机构负责及时更新</w:t>
      </w:r>
      <w:r>
        <w:rPr>
          <w:rFonts w:hint="eastAsia" w:ascii="Times New Roman" w:hAnsi="Times New Roman" w:eastAsia="方正仿宋_GBK" w:cs="方正仿宋_GBK"/>
          <w:b w:val="0"/>
          <w:bCs w:val="0"/>
          <w:i w:val="0"/>
          <w:caps w:val="0"/>
          <w:color w:val="auto"/>
          <w:spacing w:val="0"/>
          <w:kern w:val="0"/>
          <w:sz w:val="32"/>
          <w:szCs w:val="32"/>
          <w:shd w:val="clear" w:color="auto" w:fill="auto"/>
          <w:lang w:val="en-US" w:eastAsia="zh-CN" w:bidi="ar"/>
        </w:rPr>
        <w:t>信息系统和</w:t>
      </w:r>
      <w:r>
        <w:rPr>
          <w:rFonts w:hint="eastAsia" w:ascii="Times New Roman" w:hAnsi="Times New Roman" w:eastAsia="方正仿宋_GBK" w:cs="方正仿宋_GBK"/>
          <w:b w:val="0"/>
          <w:bCs w:val="0"/>
          <w:color w:val="auto"/>
          <w:kern w:val="0"/>
          <w:sz w:val="32"/>
          <w:szCs w:val="32"/>
          <w:u w:val="none"/>
          <w:shd w:val="clear" w:color="auto" w:fill="auto"/>
          <w:lang w:val="en-US" w:eastAsia="zh-CN" w:bidi="ar"/>
        </w:rPr>
        <w:t>医保药品数据库，同步做好药品编码数据库的对接，加强费用审核。市级医保监管部门负责及时在智能监管子系统中进行维护，加强基金监管。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楷体_GBK" w:hAnsi="方正楷体_GBK" w:eastAsia="方正楷体_GBK" w:cs="方正楷体_GBK"/>
          <w:b w:val="0"/>
          <w:bCs w:val="0"/>
          <w:color w:val="auto"/>
          <w:kern w:val="0"/>
          <w:sz w:val="32"/>
          <w:szCs w:val="32"/>
          <w:u w:val="none"/>
          <w:shd w:val="clear" w:color="auto" w:fill="auto"/>
          <w:lang w:val="en-US" w:eastAsia="zh-CN" w:bidi="ar"/>
        </w:rPr>
      </w:pPr>
      <w:r>
        <w:rPr>
          <w:rFonts w:hint="eastAsia" w:ascii="方正楷体_GBK" w:hAnsi="方正楷体_GBK" w:eastAsia="方正楷体_GBK" w:cs="方正楷体_GBK"/>
          <w:b w:val="0"/>
          <w:bCs w:val="0"/>
          <w:color w:val="auto"/>
          <w:kern w:val="0"/>
          <w:sz w:val="32"/>
          <w:szCs w:val="32"/>
          <w:u w:val="none"/>
          <w:shd w:val="clear" w:color="auto" w:fill="auto"/>
          <w:lang w:val="en-US" w:eastAsia="zh-CN" w:bidi="ar"/>
        </w:rPr>
        <w:t>（二）规范药品医保支付标准管理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方正仿宋_GBK"/>
          <w:b w:val="0"/>
          <w:bCs w:val="0"/>
          <w:color w:val="auto"/>
          <w:kern w:val="0"/>
          <w:sz w:val="32"/>
          <w:szCs w:val="32"/>
          <w:u w:val="none"/>
          <w:shd w:val="clear" w:color="auto" w:fill="auto"/>
          <w:lang w:val="en-US" w:eastAsia="zh-CN" w:bidi="ar"/>
        </w:rPr>
      </w:pPr>
      <w:r>
        <w:rPr>
          <w:rFonts w:hint="eastAsia" w:ascii="Times New Roman" w:hAnsi="Times New Roman" w:eastAsia="方正仿宋_GBK" w:cs="方正仿宋_GBK"/>
          <w:b w:val="0"/>
          <w:bCs w:val="0"/>
          <w:color w:val="auto"/>
          <w:kern w:val="0"/>
          <w:sz w:val="32"/>
          <w:szCs w:val="32"/>
          <w:u w:val="none"/>
          <w:shd w:val="clear" w:color="auto" w:fill="auto"/>
          <w:lang w:val="en-US" w:eastAsia="zh-CN" w:bidi="ar"/>
        </w:rPr>
        <w:t>谈判药品和竞价药品执行全国统一的医保支付标准。谈判药品的支付标准包括基金和参保人员共同支付的全部费用。新增的国家集中带量采购中选药品以我市中选价格作为支付标准。对于确定支付标准的竞价药品和国家集中带量采购中选药品，实际市场价格超出支付标准的，超出部分由参保人员承担；实际市场价格低于支付标准的，按照实际价格和医保规定报销。</w:t>
      </w:r>
      <w:r>
        <w:rPr>
          <w:rFonts w:hint="default" w:ascii="Times New Roman" w:hAnsi="Times New Roman" w:eastAsia="方正仿宋_GBK" w:cs="Times New Roman"/>
          <w:kern w:val="0"/>
          <w:sz w:val="32"/>
          <w:szCs w:val="32"/>
          <w:u w:val="none"/>
          <w:lang w:val="en-US" w:eastAsia="zh-CN" w:bidi="ar"/>
        </w:rPr>
        <w:t>工伤保险基金对目录内药品支付标准参照我市医疗保险支付标准执行。</w:t>
      </w:r>
      <w:r>
        <w:rPr>
          <w:rFonts w:hint="eastAsia" w:ascii="Times New Roman" w:hAnsi="Times New Roman" w:eastAsia="方正仿宋_GBK" w:cs="方正仿宋_GBK"/>
          <w:b w:val="0"/>
          <w:bCs w:val="0"/>
          <w:color w:val="auto"/>
          <w:kern w:val="0"/>
          <w:sz w:val="32"/>
          <w:szCs w:val="32"/>
          <w:u w:val="none"/>
          <w:shd w:val="clear" w:color="auto" w:fill="auto"/>
          <w:lang w:val="en-US" w:eastAsia="zh-CN" w:bidi="ar"/>
        </w:rPr>
        <w:t>同一通用名药品有多家企业生产的，鼓励定点医药机构优先配备价格不高于支付标准的药品，支持其临床使用，减轻患者负担。</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方正仿宋_GBK"/>
          <w:b w:val="0"/>
          <w:bCs w:val="0"/>
          <w:color w:val="auto"/>
          <w:kern w:val="0"/>
          <w:sz w:val="32"/>
          <w:szCs w:val="32"/>
          <w:u w:val="none"/>
          <w:shd w:val="clear" w:color="auto" w:fill="auto"/>
          <w:lang w:val="en-US" w:eastAsia="zh-CN" w:bidi="ar"/>
        </w:rPr>
      </w:pPr>
      <w:r>
        <w:rPr>
          <w:rFonts w:hint="eastAsia" w:ascii="Times New Roman" w:hAnsi="Times New Roman" w:eastAsia="方正仿宋_GBK" w:cs="方正仿宋_GBK"/>
          <w:b w:val="0"/>
          <w:bCs w:val="0"/>
          <w:color w:val="auto"/>
          <w:kern w:val="0"/>
          <w:sz w:val="32"/>
          <w:szCs w:val="32"/>
          <w:u w:val="none"/>
          <w:shd w:val="clear" w:color="auto" w:fill="auto"/>
          <w:lang w:val="en-US" w:eastAsia="zh-CN" w:bidi="ar"/>
        </w:rPr>
        <w:t>协议期内，若谈判药品或竞价药品存在《国家药品目录（2024年）》未载明的规格需纳入医保支付范围的，应由企业向国家医保局提出申请，国家医保局根据协议条款确定医保支付标准后在我市执行。协议期内如有与谈判药品同通用名的药品上市，可根据市场竞争情况、同通用名药品价格等，调整该药品的医保支付标准。谈判药品或竞价药品被纳入国家组织药品集中带量采购或政府定价的，可按相关规定调整药品医保支付标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方正仿宋_GBK"/>
          <w:b w:val="0"/>
          <w:bCs w:val="0"/>
          <w:color w:val="auto"/>
          <w:kern w:val="0"/>
          <w:sz w:val="32"/>
          <w:szCs w:val="32"/>
          <w:u w:val="none"/>
          <w:shd w:val="clear" w:color="auto" w:fill="auto"/>
          <w:lang w:val="en-US" w:eastAsia="zh-CN" w:bidi="ar"/>
        </w:rPr>
      </w:pPr>
      <w:r>
        <w:rPr>
          <w:rFonts w:hint="eastAsia" w:ascii="Times New Roman" w:hAnsi="Times New Roman" w:eastAsia="方正仿宋_GBK" w:cs="方正仿宋_GBK"/>
          <w:b w:val="0"/>
          <w:bCs w:val="0"/>
          <w:color w:val="auto"/>
          <w:kern w:val="0"/>
          <w:sz w:val="32"/>
          <w:szCs w:val="32"/>
          <w:u w:val="none"/>
          <w:shd w:val="clear" w:color="auto" w:fill="auto"/>
          <w:lang w:val="en-US" w:eastAsia="zh-CN" w:bidi="ar"/>
        </w:rPr>
        <w:t>《国家药品目录（2024年）》中医保支付标准有“*”标识的，各级医保和人力社保部门不得在公开发文、新闻宣传等公开途径中公布其医保支付标准。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方正黑体_GBK" w:hAnsi="方正黑体_GBK" w:eastAsia="方正黑体_GBK" w:cs="方正黑体_GBK"/>
          <w:b w:val="0"/>
          <w:bCs w:val="0"/>
          <w:i w:val="0"/>
          <w:caps w:val="0"/>
          <w:color w:val="auto"/>
          <w:spacing w:val="0"/>
          <w:kern w:val="0"/>
          <w:sz w:val="32"/>
          <w:szCs w:val="32"/>
          <w:shd w:val="clear" w:color="auto"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color="auto" w:fill="FFFFFF"/>
          <w:lang w:val="en-US" w:eastAsia="zh-CN" w:bidi="ar"/>
        </w:rPr>
        <w:t>二、切实提升药品供应保障水平</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楷体_GBK" w:hAnsi="方正楷体_GBK" w:eastAsia="方正楷体_GBK" w:cs="方正楷体_GBK"/>
          <w:b w:val="0"/>
          <w:bCs w:val="0"/>
          <w:color w:val="auto"/>
          <w:kern w:val="0"/>
          <w:sz w:val="32"/>
          <w:szCs w:val="32"/>
          <w:u w:val="none"/>
          <w:lang w:val="en-US" w:eastAsia="zh-CN" w:bidi="ar"/>
        </w:rPr>
      </w:pPr>
      <w:r>
        <w:rPr>
          <w:rFonts w:hint="eastAsia" w:ascii="方正楷体_GBK" w:hAnsi="方正楷体_GBK" w:eastAsia="方正楷体_GBK" w:cs="方正楷体_GBK"/>
          <w:b w:val="0"/>
          <w:bCs w:val="0"/>
          <w:color w:val="auto"/>
          <w:kern w:val="0"/>
          <w:sz w:val="32"/>
          <w:szCs w:val="32"/>
          <w:u w:val="none"/>
          <w:lang w:val="en-US" w:eastAsia="zh-CN" w:bidi="ar"/>
        </w:rPr>
        <w:t>（一）做好新增药品挂网工作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方正仿宋_GBK"/>
          <w:b w:val="0"/>
          <w:bCs w:val="0"/>
          <w:i w:val="0"/>
          <w:caps w:val="0"/>
          <w:snapToGrid w:val="0"/>
          <w:color w:val="auto"/>
          <w:spacing w:val="0"/>
          <w:kern w:val="0"/>
          <w:sz w:val="32"/>
          <w:szCs w:val="32"/>
          <w:shd w:val="clear" w:color="auto" w:fill="auto"/>
          <w:lang w:val="en-US" w:eastAsia="zh-CN" w:bidi="ar"/>
        </w:rPr>
      </w:pPr>
      <w:r>
        <w:rPr>
          <w:rFonts w:hint="eastAsia" w:ascii="Times New Roman" w:hAnsi="Times New Roman" w:eastAsia="方正仿宋_GBK" w:cs="方正仿宋_GBK"/>
          <w:b w:val="0"/>
          <w:bCs w:val="0"/>
          <w:i w:val="0"/>
          <w:caps w:val="0"/>
          <w:snapToGrid w:val="0"/>
          <w:color w:val="auto"/>
          <w:spacing w:val="0"/>
          <w:kern w:val="0"/>
          <w:sz w:val="32"/>
          <w:szCs w:val="32"/>
          <w:shd w:val="clear" w:color="auto" w:fill="auto"/>
          <w:lang w:val="en-US" w:eastAsia="zh-CN" w:bidi="ar"/>
        </w:rPr>
        <w:t>市医保监测中心要会同市药品交易所及时指导相关药品企业于2024年12月底前完成目录新增药品在我市药品集中采购平台的挂网工作。谈判药品挂网价格不得高于</w:t>
      </w:r>
      <w:r>
        <w:rPr>
          <w:rFonts w:hint="eastAsia" w:ascii="Times New Roman" w:hAnsi="Times New Roman" w:eastAsia="方正仿宋_GBK" w:cs="方正仿宋_GBK"/>
          <w:b w:val="0"/>
          <w:bCs w:val="0"/>
          <w:snapToGrid w:val="0"/>
          <w:color w:val="auto"/>
          <w:kern w:val="0"/>
          <w:sz w:val="32"/>
          <w:szCs w:val="32"/>
          <w:u w:val="none"/>
          <w:shd w:val="clear" w:color="auto" w:fill="auto"/>
          <w:lang w:val="en-US" w:eastAsia="zh-CN" w:bidi="ar"/>
        </w:rPr>
        <w:t>《国家药品目录（2024年）》</w:t>
      </w:r>
      <w:r>
        <w:rPr>
          <w:rFonts w:hint="eastAsia" w:ascii="Times New Roman" w:hAnsi="Times New Roman" w:eastAsia="方正仿宋_GBK" w:cs="方正仿宋_GBK"/>
          <w:b w:val="0"/>
          <w:bCs w:val="0"/>
          <w:i w:val="0"/>
          <w:caps w:val="0"/>
          <w:snapToGrid w:val="0"/>
          <w:color w:val="auto"/>
          <w:spacing w:val="0"/>
          <w:kern w:val="0"/>
          <w:sz w:val="32"/>
          <w:szCs w:val="32"/>
          <w:shd w:val="clear" w:color="auto" w:fill="auto"/>
          <w:lang w:val="en-US" w:eastAsia="zh-CN" w:bidi="ar"/>
        </w:rPr>
        <w:t>确定的支付标准；谈判药品协议期内如有同通用名药品上市，挂网价格不得高于</w:t>
      </w:r>
      <w:r>
        <w:rPr>
          <w:rFonts w:hint="eastAsia" w:ascii="Times New Roman" w:hAnsi="Times New Roman" w:eastAsia="方正仿宋_GBK" w:cs="方正仿宋_GBK"/>
          <w:b w:val="0"/>
          <w:bCs w:val="0"/>
          <w:snapToGrid w:val="0"/>
          <w:color w:val="auto"/>
          <w:kern w:val="0"/>
          <w:sz w:val="32"/>
          <w:szCs w:val="32"/>
          <w:u w:val="none"/>
          <w:shd w:val="clear" w:color="auto" w:fill="auto"/>
          <w:lang w:val="en-US" w:eastAsia="zh-CN" w:bidi="ar"/>
        </w:rPr>
        <w:t>《国家药品目录（2024年）》</w:t>
      </w:r>
      <w:r>
        <w:rPr>
          <w:rFonts w:hint="eastAsia" w:ascii="Times New Roman" w:hAnsi="Times New Roman" w:eastAsia="方正仿宋_GBK" w:cs="方正仿宋_GBK"/>
          <w:b w:val="0"/>
          <w:bCs w:val="0"/>
          <w:i w:val="0"/>
          <w:caps w:val="0"/>
          <w:snapToGrid w:val="0"/>
          <w:color w:val="auto"/>
          <w:spacing w:val="0"/>
          <w:kern w:val="0"/>
          <w:sz w:val="32"/>
          <w:szCs w:val="32"/>
          <w:shd w:val="clear" w:color="auto" w:fill="auto"/>
          <w:lang w:val="en-US" w:eastAsia="zh-CN" w:bidi="ar"/>
        </w:rPr>
        <w:t>确定的支付标准。参与现场竞价的企业，在支付标准有效期内，挂网价格不得高于竞价时的报价</w:t>
      </w:r>
      <w:r>
        <w:rPr>
          <w:rFonts w:hint="eastAsia" w:ascii="Times New Roman" w:hAnsi="Times New Roman" w:eastAsia="方正仿宋_GBK" w:cs="方正仿宋_GBK"/>
          <w:b w:val="0"/>
          <w:bCs w:val="0"/>
          <w:snapToGrid w:val="0"/>
          <w:color w:val="auto"/>
          <w:kern w:val="0"/>
          <w:sz w:val="32"/>
          <w:szCs w:val="32"/>
          <w:u w:val="none"/>
          <w:shd w:val="clear" w:color="auto" w:fill="auto"/>
          <w:lang w:val="en-US" w:eastAsia="zh-CN" w:bidi="ar"/>
        </w:rPr>
        <w:t>（具体企业、药品及报价按国家医保局通知执行）</w:t>
      </w:r>
      <w:r>
        <w:rPr>
          <w:rFonts w:hint="eastAsia" w:ascii="Times New Roman" w:hAnsi="Times New Roman" w:eastAsia="方正仿宋_GBK" w:cs="方正仿宋_GBK"/>
          <w:b w:val="0"/>
          <w:bCs w:val="0"/>
          <w:i w:val="0"/>
          <w:caps w:val="0"/>
          <w:snapToGrid w:val="0"/>
          <w:color w:val="auto"/>
          <w:spacing w:val="0"/>
          <w:kern w:val="0"/>
          <w:sz w:val="32"/>
          <w:szCs w:val="32"/>
          <w:shd w:val="clear" w:color="auto" w:fill="auto"/>
          <w:lang w:val="en-US"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楷体_GBK" w:hAnsi="方正楷体_GBK" w:eastAsia="方正楷体_GBK" w:cs="方正楷体_GBK"/>
          <w:b w:val="0"/>
          <w:bCs w:val="0"/>
          <w:color w:val="auto"/>
          <w:kern w:val="0"/>
          <w:sz w:val="32"/>
          <w:szCs w:val="32"/>
          <w:u w:val="none"/>
          <w:lang w:val="en-US" w:eastAsia="zh-CN" w:bidi="ar"/>
        </w:rPr>
      </w:pPr>
      <w:r>
        <w:rPr>
          <w:rFonts w:hint="eastAsia" w:ascii="方正楷体_GBK" w:hAnsi="方正楷体_GBK" w:eastAsia="方正楷体_GBK" w:cs="方正楷体_GBK"/>
          <w:b w:val="0"/>
          <w:bCs w:val="0"/>
          <w:color w:val="auto"/>
          <w:kern w:val="0"/>
          <w:sz w:val="32"/>
          <w:szCs w:val="32"/>
          <w:u w:val="none"/>
          <w:lang w:val="en-US" w:eastAsia="zh-CN" w:bidi="ar"/>
        </w:rPr>
        <w:t>（二）积极推进新增药品进院</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方正仿宋_GB2312"/>
          <w:b w:val="0"/>
          <w:kern w:val="0"/>
          <w:sz w:val="32"/>
          <w:szCs w:val="22"/>
          <w:lang w:val="en-US" w:eastAsia="zh-CN" w:bidi="ar-SA"/>
        </w:rPr>
        <w:sectPr>
          <w:headerReference r:id="rId3" w:type="default"/>
          <w:footerReference r:id="rId4" w:type="default"/>
          <w:pgSz w:w="11906" w:h="16838"/>
          <w:pgMar w:top="1962" w:right="1474" w:bottom="1848" w:left="1587" w:header="851" w:footer="992" w:gutter="0"/>
          <w:pgNumType w:fmt="numberInDash"/>
          <w:cols w:space="0" w:num="1"/>
          <w:docGrid w:type="lines" w:linePitch="317" w:charSpace="0"/>
        </w:sectPr>
      </w:pPr>
      <w:r>
        <w:rPr>
          <w:rFonts w:hint="eastAsia" w:ascii="Times New Roman" w:hAnsi="Times New Roman" w:eastAsia="方正仿宋_GBK" w:cs="方正仿宋_GBK"/>
          <w:b w:val="0"/>
          <w:bCs w:val="0"/>
          <w:i w:val="0"/>
          <w:caps w:val="0"/>
          <w:color w:val="auto"/>
          <w:spacing w:val="0"/>
          <w:kern w:val="0"/>
          <w:sz w:val="32"/>
          <w:szCs w:val="32"/>
          <w:shd w:val="clear" w:color="auto" w:fill="auto"/>
          <w:lang w:val="en-US" w:eastAsia="zh-CN" w:bidi="ar"/>
        </w:rPr>
        <w:t>各区县（自治县）医保部门要会同有关部门，指导定点医疗机构合理配备、使用目录内药品。加强医保定点医疗机构、工伤</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Times New Roman" w:hAnsi="Times New Roman" w:eastAsia="方正仿宋_GBK" w:cs="方正仿宋_GBK"/>
          <w:b w:val="0"/>
          <w:bCs w:val="0"/>
          <w:i w:val="0"/>
          <w:caps w:val="0"/>
          <w:color w:val="auto"/>
          <w:spacing w:val="0"/>
          <w:kern w:val="0"/>
          <w:sz w:val="32"/>
          <w:szCs w:val="32"/>
          <w:shd w:val="clear" w:color="auto" w:fill="auto"/>
          <w:lang w:val="en-US" w:eastAsia="zh-CN" w:bidi="ar"/>
        </w:rPr>
      </w:pPr>
      <w:r>
        <w:rPr>
          <w:rFonts w:hint="eastAsia" w:ascii="Times New Roman" w:hAnsi="Times New Roman" w:eastAsia="方正仿宋_GBK" w:cs="方正仿宋_GBK"/>
          <w:b w:val="0"/>
          <w:bCs w:val="0"/>
          <w:i w:val="0"/>
          <w:caps w:val="0"/>
          <w:color w:val="auto"/>
          <w:spacing w:val="0"/>
          <w:kern w:val="0"/>
          <w:sz w:val="32"/>
          <w:szCs w:val="32"/>
          <w:shd w:val="clear" w:color="auto" w:fill="auto"/>
          <w:lang w:val="en-US" w:eastAsia="zh-CN" w:bidi="ar"/>
        </w:rPr>
        <w:t>保险协议医疗机构和工伤康复协议机构协议管理，将合理配备、使用目录内药品的有关要求纳入协议，确保参保人治疗用药。在确定2025年度基金支出预算时，应充分考虑目录调整因素。</w:t>
      </w:r>
      <w:r>
        <w:rPr>
          <w:rFonts w:hint="eastAsia" w:ascii="Times New Roman" w:hAnsi="Times New Roman" w:eastAsia="方正仿宋_GBK" w:cs="方正仿宋_GBK"/>
          <w:b w:val="0"/>
          <w:bCs w:val="0"/>
          <w:i w:val="0"/>
          <w:caps w:val="0"/>
          <w:color w:val="auto"/>
          <w:spacing w:val="0"/>
          <w:kern w:val="0"/>
          <w:sz w:val="32"/>
          <w:szCs w:val="32"/>
          <w:u w:val="none"/>
          <w:shd w:val="clear" w:color="auto" w:fill="auto"/>
          <w:lang w:val="en-US" w:eastAsia="zh-CN" w:bidi="ar"/>
        </w:rPr>
        <w:t>对目录内填补保障空白或大幅提高保障水平、历史数据难以反映实际费用的药品，相关病例按我市DRG特例单议规则可特例单议，2024年新进目录的谈判药品不纳入2025年DRG付费。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方正仿宋_GBK"/>
          <w:b w:val="0"/>
          <w:bCs w:val="0"/>
          <w:i w:val="0"/>
          <w:caps w:val="0"/>
          <w:color w:val="auto"/>
          <w:spacing w:val="0"/>
          <w:kern w:val="0"/>
          <w:sz w:val="32"/>
          <w:szCs w:val="32"/>
          <w:u w:val="none"/>
          <w:shd w:val="clear" w:color="auto" w:fill="auto"/>
          <w:lang w:val="en-US" w:eastAsia="zh-CN" w:bidi="ar"/>
        </w:rPr>
      </w:pPr>
      <w:r>
        <w:rPr>
          <w:rFonts w:hint="eastAsia" w:ascii="Times New Roman" w:hAnsi="Times New Roman" w:eastAsia="方正仿宋_GBK" w:cs="方正仿宋_GBK"/>
          <w:b w:val="0"/>
          <w:bCs w:val="0"/>
          <w:i w:val="0"/>
          <w:caps w:val="0"/>
          <w:color w:val="auto"/>
          <w:spacing w:val="0"/>
          <w:kern w:val="0"/>
          <w:sz w:val="32"/>
          <w:szCs w:val="32"/>
          <w:u w:val="none"/>
          <w:shd w:val="clear" w:color="auto" w:fill="auto"/>
          <w:lang w:val="en-US" w:eastAsia="zh-CN" w:bidi="ar"/>
        </w:rPr>
        <w:t>医保定点医疗机构、工伤保险协议医疗机构和工伤康复协议机构原则上应于2025年2月底前召开药事会，根据</w:t>
      </w:r>
      <w:r>
        <w:rPr>
          <w:rFonts w:hint="eastAsia" w:ascii="Times New Roman" w:hAnsi="Times New Roman" w:eastAsia="方正仿宋_GBK" w:cs="方正仿宋_GBK"/>
          <w:b w:val="0"/>
          <w:bCs w:val="0"/>
          <w:color w:val="auto"/>
          <w:kern w:val="0"/>
          <w:sz w:val="32"/>
          <w:szCs w:val="32"/>
          <w:u w:val="none"/>
          <w:lang w:val="en-US" w:eastAsia="zh-CN" w:bidi="ar"/>
        </w:rPr>
        <w:t>《重庆药品目录（2024年）》</w:t>
      </w:r>
      <w:r>
        <w:rPr>
          <w:rFonts w:hint="eastAsia" w:ascii="Times New Roman" w:hAnsi="Times New Roman" w:eastAsia="方正仿宋_GBK" w:cs="方正仿宋_GBK"/>
          <w:b w:val="0"/>
          <w:bCs w:val="0"/>
          <w:i w:val="0"/>
          <w:caps w:val="0"/>
          <w:color w:val="auto"/>
          <w:spacing w:val="0"/>
          <w:kern w:val="0"/>
          <w:sz w:val="32"/>
          <w:szCs w:val="32"/>
          <w:u w:val="none"/>
          <w:shd w:val="clear" w:color="auto" w:fill="auto"/>
          <w:lang w:val="en-US" w:eastAsia="zh-CN" w:bidi="ar"/>
        </w:rPr>
        <w:t>及时调整本机构用药目录，保证临床诊疗需求和参保患者合理用药权益。不得以医保总额限制、医疗机构用药目录数量、药占比等为由影响药品进院使用。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楷体_GBK" w:hAnsi="方正楷体_GBK" w:eastAsia="方正楷体_GBK" w:cs="方正楷体_GBK"/>
          <w:b w:val="0"/>
          <w:bCs w:val="0"/>
          <w:color w:val="auto"/>
          <w:kern w:val="0"/>
          <w:sz w:val="32"/>
          <w:szCs w:val="32"/>
          <w:u w:val="none"/>
          <w:lang w:val="en-US" w:eastAsia="zh-CN" w:bidi="ar"/>
        </w:rPr>
      </w:pPr>
      <w:r>
        <w:rPr>
          <w:rFonts w:hint="eastAsia" w:ascii="方正楷体_GBK" w:hAnsi="方正楷体_GBK" w:eastAsia="方正楷体_GBK" w:cs="方正楷体_GBK"/>
          <w:b w:val="0"/>
          <w:bCs w:val="0"/>
          <w:color w:val="auto"/>
          <w:kern w:val="0"/>
          <w:sz w:val="32"/>
          <w:szCs w:val="32"/>
          <w:u w:val="none"/>
          <w:lang w:val="en-US" w:eastAsia="zh-CN" w:bidi="ar"/>
        </w:rPr>
        <w:t>（三）完善“双通道”药品使用管理</w:t>
      </w:r>
    </w:p>
    <w:p>
      <w:pPr>
        <w:rPr>
          <w:rFonts w:hint="eastAsia" w:ascii="Times New Roman" w:hAnsi="Times New Roman" w:eastAsia="方正仿宋_GBK" w:cs="方正仿宋_GBK"/>
          <w:b w:val="0"/>
          <w:bCs w:val="0"/>
          <w:i w:val="0"/>
          <w:caps w:val="0"/>
          <w:color w:val="auto"/>
          <w:spacing w:val="0"/>
          <w:kern w:val="0"/>
          <w:sz w:val="32"/>
          <w:szCs w:val="32"/>
          <w:shd w:val="clear" w:color="auto" w:fill="auto"/>
          <w:lang w:val="en-US" w:eastAsia="zh-CN" w:bidi="ar"/>
        </w:rPr>
      </w:pPr>
      <w:r>
        <w:rPr>
          <w:rFonts w:hint="eastAsia" w:ascii="Times New Roman" w:hAnsi="Times New Roman" w:eastAsia="方正仿宋_GBK" w:cs="方正仿宋_GBK"/>
          <w:b w:val="0"/>
          <w:bCs w:val="0"/>
          <w:i w:val="0"/>
          <w:caps w:val="0"/>
          <w:color w:val="auto"/>
          <w:spacing w:val="0"/>
          <w:kern w:val="0"/>
          <w:sz w:val="32"/>
          <w:szCs w:val="32"/>
          <w:shd w:val="clear" w:color="auto" w:fill="auto"/>
          <w:lang w:val="en-US" w:eastAsia="zh-CN" w:bidi="ar"/>
        </w:rPr>
        <w:t>按照《国家医保局国家卫生健康委关于建立完善国家医保谈判药品“双通道”管理机制的指导意见》（医保发〔2021〕28号）、《国家医保局国家卫生健康委关于适应国家医保谈判常态化持续做好谈判药品落地工作的通知》（医保函〔2021〕182号）和《重庆市医疗保障局重庆市卫生健康委员会转发国家医疗保障局国家卫生健康委员会关于适应国家医保谈判常态化持续做好谈判药品落地工作的通知的通知》（渝医保发〔2021〕81号）要求，提升“双通道”工作管理的规范化、精细化水平。将协议期内的404个谈判药品和</w:t>
      </w:r>
      <w:r>
        <w:rPr>
          <w:rFonts w:hint="eastAsia" w:ascii="Times New Roman" w:hAnsi="Times New Roman" w:eastAsia="方正仿宋_GBK" w:cs="方正仿宋_GBK"/>
          <w:b w:val="0"/>
          <w:bCs w:val="0"/>
          <w:color w:val="auto"/>
          <w:kern w:val="0"/>
          <w:sz w:val="32"/>
          <w:szCs w:val="32"/>
          <w:u w:val="none"/>
          <w:shd w:val="clear" w:color="auto" w:fill="auto"/>
          <w:lang w:val="en-US" w:eastAsia="zh-CN" w:bidi="ar"/>
        </w:rPr>
        <w:t>《国家药品目录（2024年）》中</w:t>
      </w:r>
      <w:r>
        <w:rPr>
          <w:rFonts w:hint="eastAsia" w:ascii="Times New Roman" w:hAnsi="Times New Roman" w:eastAsia="方正仿宋_GBK" w:cs="方正仿宋_GBK"/>
          <w:b w:val="0"/>
          <w:bCs w:val="0"/>
          <w:i w:val="0"/>
          <w:caps w:val="0"/>
          <w:color w:val="auto"/>
          <w:spacing w:val="0"/>
          <w:kern w:val="0"/>
          <w:sz w:val="32"/>
          <w:szCs w:val="32"/>
          <w:shd w:val="clear" w:color="auto" w:fill="auto"/>
          <w:lang w:val="en-US" w:eastAsia="zh-CN" w:bidi="ar"/>
        </w:rPr>
        <w:t>从谈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Times New Roman" w:hAnsi="Times New Roman" w:eastAsia="方正仿宋_GBK" w:cs="方正仿宋_GBK"/>
          <w:b w:val="0"/>
          <w:bCs w:val="0"/>
          <w:i w:val="0"/>
          <w:caps w:val="0"/>
          <w:color w:val="auto"/>
          <w:spacing w:val="0"/>
          <w:kern w:val="0"/>
          <w:sz w:val="32"/>
          <w:szCs w:val="32"/>
          <w:shd w:val="clear" w:color="auto" w:fill="auto"/>
          <w:lang w:val="en-US" w:eastAsia="zh-CN" w:bidi="ar"/>
        </w:rPr>
      </w:pPr>
      <w:r>
        <w:rPr>
          <w:rFonts w:hint="eastAsia" w:ascii="Times New Roman" w:hAnsi="Times New Roman" w:eastAsia="方正仿宋_GBK" w:cs="方正仿宋_GBK"/>
          <w:b w:val="0"/>
          <w:bCs w:val="0"/>
          <w:i w:val="0"/>
          <w:caps w:val="0"/>
          <w:color w:val="auto"/>
          <w:spacing w:val="0"/>
          <w:kern w:val="0"/>
          <w:sz w:val="32"/>
          <w:szCs w:val="32"/>
          <w:shd w:val="clear" w:color="auto" w:fill="auto"/>
          <w:lang w:val="en-US" w:eastAsia="zh-CN" w:bidi="ar"/>
        </w:rPr>
        <w:t>判药品调整转为常规药品管理的75个药品（附件2）按规定纳入我市“双通道”管理范围，在定点医疗机构和国家医保谈判药品药店按现行报销政策实行统一支付。继续做好谈判药品门诊用药保障工作。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方正仿宋_GBK"/>
          <w:b w:val="0"/>
          <w:bCs w:val="0"/>
          <w:i w:val="0"/>
          <w:caps w:val="0"/>
          <w:color w:val="auto"/>
          <w:spacing w:val="0"/>
          <w:kern w:val="0"/>
          <w:sz w:val="32"/>
          <w:szCs w:val="32"/>
          <w:shd w:val="clear" w:color="auto" w:fill="auto"/>
          <w:lang w:val="en-US" w:eastAsia="zh-CN" w:bidi="ar"/>
        </w:rPr>
      </w:pPr>
      <w:r>
        <w:rPr>
          <w:rFonts w:hint="eastAsia" w:ascii="Times New Roman" w:hAnsi="Times New Roman" w:eastAsia="方正仿宋_GBK" w:cs="方正仿宋_GBK"/>
          <w:b w:val="0"/>
          <w:bCs w:val="0"/>
          <w:i w:val="0"/>
          <w:caps w:val="0"/>
          <w:color w:val="auto"/>
          <w:spacing w:val="0"/>
          <w:kern w:val="0"/>
          <w:sz w:val="32"/>
          <w:szCs w:val="32"/>
          <w:shd w:val="clear" w:color="auto" w:fill="auto"/>
          <w:lang w:val="en-US" w:eastAsia="zh-CN" w:bidi="ar"/>
        </w:rPr>
        <w:t>各区县（自治县）医保部门要进一步加强对“双通道”处方流转全流程监管，切实防范和打击欺诈骗保行为。严格按照《重庆市医疗保障局办公室转发国家医疗保障局办公室关于规范医保药品外配处方管理通知的通知》（渝医保办〔2024〕84号）要求，自2025年1月1日起，配备“双通道”药品的定点零售药店均需通过我市医保信息平台电子处方中心流转“双通道”药品处方，不再接受纸质处方。医疗机构根据疾病用药需要，把国谈药品按规定纳入医院医师开方药品目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楷体_GBK" w:hAnsi="方正楷体_GBK" w:eastAsia="方正楷体_GBK" w:cs="方正楷体_GBK"/>
          <w:b w:val="0"/>
          <w:bCs w:val="0"/>
          <w:color w:val="auto"/>
          <w:kern w:val="0"/>
          <w:sz w:val="32"/>
          <w:szCs w:val="32"/>
          <w:u w:val="none"/>
          <w:lang w:val="en-US" w:eastAsia="zh-CN" w:bidi="ar"/>
        </w:rPr>
      </w:pPr>
      <w:r>
        <w:rPr>
          <w:rFonts w:hint="eastAsia" w:ascii="方正楷体_GBK" w:hAnsi="方正楷体_GBK" w:eastAsia="方正楷体_GBK" w:cs="方正楷体_GBK"/>
          <w:b w:val="0"/>
          <w:bCs w:val="0"/>
          <w:color w:val="auto"/>
          <w:kern w:val="0"/>
          <w:sz w:val="32"/>
          <w:szCs w:val="32"/>
          <w:u w:val="none"/>
          <w:lang w:val="en-US" w:eastAsia="zh-CN" w:bidi="ar"/>
        </w:rPr>
        <w:t>（四）加强目录内药品配备使用情况监测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方正仿宋_GBK"/>
          <w:b w:val="0"/>
          <w:bCs w:val="0"/>
          <w:i w:val="0"/>
          <w:caps w:val="0"/>
          <w:color w:val="auto"/>
          <w:spacing w:val="0"/>
          <w:kern w:val="0"/>
          <w:sz w:val="32"/>
          <w:szCs w:val="32"/>
          <w:shd w:val="clear" w:color="auto" w:fill="auto"/>
          <w:lang w:val="en-US" w:eastAsia="zh-CN" w:bidi="ar"/>
        </w:rPr>
      </w:pPr>
      <w:r>
        <w:rPr>
          <w:rFonts w:hint="eastAsia" w:ascii="Times New Roman" w:hAnsi="Times New Roman" w:eastAsia="方正仿宋_GBK" w:cs="方正仿宋_GBK"/>
          <w:b w:val="0"/>
          <w:bCs w:val="0"/>
          <w:i w:val="0"/>
          <w:caps w:val="0"/>
          <w:color w:val="auto"/>
          <w:spacing w:val="0"/>
          <w:kern w:val="0"/>
          <w:sz w:val="32"/>
          <w:szCs w:val="32"/>
          <w:shd w:val="clear" w:color="auto" w:fill="auto"/>
          <w:lang w:val="en-US" w:eastAsia="zh-CN" w:bidi="ar"/>
        </w:rPr>
        <w:t>各级医保部门和人力社保部门按照国家要求建立目录内药品配备情况监测机制，以</w:t>
      </w:r>
      <w:r>
        <w:rPr>
          <w:rFonts w:hint="eastAsia" w:ascii="Times New Roman" w:hAnsi="Times New Roman" w:eastAsia="方正仿宋_GBK" w:cs="方正仿宋_GBK"/>
          <w:b w:val="0"/>
          <w:bCs w:val="0"/>
          <w:color w:val="auto"/>
          <w:kern w:val="0"/>
          <w:sz w:val="32"/>
          <w:szCs w:val="32"/>
          <w:u w:val="none"/>
          <w:lang w:val="en-US" w:eastAsia="zh-CN" w:bidi="ar"/>
        </w:rPr>
        <w:t>《重庆药品目录（2024年）》</w:t>
      </w:r>
      <w:r>
        <w:rPr>
          <w:rFonts w:hint="eastAsia" w:ascii="Times New Roman" w:hAnsi="Times New Roman" w:eastAsia="方正仿宋_GBK" w:cs="方正仿宋_GBK"/>
          <w:b w:val="0"/>
          <w:bCs w:val="0"/>
          <w:i w:val="0"/>
          <w:caps w:val="0"/>
          <w:color w:val="auto"/>
          <w:spacing w:val="0"/>
          <w:kern w:val="0"/>
          <w:sz w:val="32"/>
          <w:szCs w:val="32"/>
          <w:shd w:val="clear" w:color="auto" w:fill="auto"/>
          <w:lang w:val="en-US" w:eastAsia="zh-CN" w:bidi="ar"/>
        </w:rPr>
        <w:t>为基础，借助国家医保信息平台、药品追溯码、医保药品云平台等渠道，收集、完善、维护本管辖区内医保药品配备、流通、使用信息，加强对辖区内医保药品配备使用情况的精细化管理。按要求将相关信息定期上报国家医保局，协助建立国家、市、区县三级医保目录药品运行监测、评估体系。持续做好我市谈判药品落地监测工作，定期向国家医保局反馈</w:t>
      </w:r>
      <w:r>
        <w:rPr>
          <w:rFonts w:hint="eastAsia" w:ascii="Times New Roman" w:hAnsi="Times New Roman" w:eastAsia="方正仿宋_GBK" w:cs="方正仿宋_GBK"/>
          <w:b w:val="0"/>
          <w:bCs w:val="0"/>
          <w:color w:val="auto"/>
          <w:kern w:val="0"/>
          <w:sz w:val="32"/>
          <w:szCs w:val="32"/>
          <w:u w:val="none"/>
          <w:lang w:val="en-US" w:eastAsia="zh-CN" w:bidi="ar"/>
        </w:rPr>
        <w:t>《重庆药品目录（2024年）》</w:t>
      </w:r>
      <w:r>
        <w:rPr>
          <w:rFonts w:hint="eastAsia" w:ascii="Times New Roman" w:hAnsi="Times New Roman" w:eastAsia="方正仿宋_GBK" w:cs="方正仿宋_GBK"/>
          <w:b w:val="0"/>
          <w:bCs w:val="0"/>
          <w:i w:val="0"/>
          <w:caps w:val="0"/>
          <w:color w:val="auto"/>
          <w:spacing w:val="0"/>
          <w:kern w:val="0"/>
          <w:sz w:val="32"/>
          <w:szCs w:val="32"/>
          <w:shd w:val="clear" w:color="auto" w:fill="auto"/>
          <w:lang w:val="en-US" w:eastAsia="zh-CN" w:bidi="ar"/>
        </w:rPr>
        <w:t>中谈判药品使用、支付等方面情况，进一步加强数据报送的及时性和规范性，确保数据全面、真实、准确。相关企业应当按照医保部门要求建立完善谈判药品调配机制，及时响应医疗机构药品采购和患者临床用药需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方正黑体_GBK" w:hAnsi="方正黑体_GBK" w:eastAsia="方正黑体_GBK" w:cs="方正黑体_GBK"/>
          <w:b w:val="0"/>
          <w:bCs w:val="0"/>
          <w:i w:val="0"/>
          <w:caps w:val="0"/>
          <w:color w:val="auto"/>
          <w:spacing w:val="0"/>
          <w:kern w:val="0"/>
          <w:sz w:val="32"/>
          <w:szCs w:val="32"/>
          <w:shd w:val="clear" w:color="auto"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color="auto" w:fill="FFFFFF"/>
          <w:lang w:val="en-US" w:eastAsia="zh-CN" w:bidi="ar"/>
        </w:rPr>
        <w:t>三、进一步推动商业健康保险与基本医保的有效衔接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方正仿宋_GBK"/>
          <w:b w:val="0"/>
          <w:bCs w:val="0"/>
          <w:i w:val="0"/>
          <w:caps w:val="0"/>
          <w:color w:val="auto"/>
          <w:spacing w:val="0"/>
          <w:kern w:val="0"/>
          <w:sz w:val="32"/>
          <w:szCs w:val="32"/>
          <w:shd w:val="clear" w:color="auto" w:fill="auto"/>
          <w:lang w:val="en-US" w:eastAsia="zh-CN" w:bidi="ar"/>
        </w:rPr>
      </w:pPr>
      <w:r>
        <w:rPr>
          <w:rFonts w:hint="eastAsia" w:ascii="Times New Roman" w:hAnsi="Times New Roman" w:eastAsia="方正仿宋_GBK" w:cs="方正仿宋_GBK"/>
          <w:b w:val="0"/>
          <w:bCs w:val="0"/>
          <w:i w:val="0"/>
          <w:caps w:val="0"/>
          <w:color w:val="auto"/>
          <w:spacing w:val="0"/>
          <w:kern w:val="0"/>
          <w:sz w:val="32"/>
          <w:szCs w:val="32"/>
          <w:shd w:val="clear" w:color="auto" w:fill="auto"/>
          <w:lang w:val="en-US" w:eastAsia="zh-CN" w:bidi="ar"/>
        </w:rPr>
        <w:t>各级医保部门要会同有关部门积极支持“惠民保”等城市定制型普惠商业健康保险，推进“惠民保”等商业健康保险与基本医保有效衔接的多层次医疗保障体系建设。积极支持“惠民保”等商业健康保险根据</w:t>
      </w:r>
      <w:r>
        <w:rPr>
          <w:rFonts w:hint="eastAsia" w:ascii="Times New Roman" w:hAnsi="Times New Roman" w:eastAsia="方正仿宋_GBK" w:cs="方正仿宋_GBK"/>
          <w:b w:val="0"/>
          <w:bCs w:val="0"/>
          <w:color w:val="auto"/>
          <w:kern w:val="0"/>
          <w:sz w:val="32"/>
          <w:szCs w:val="32"/>
          <w:u w:val="none"/>
          <w:lang w:val="en-US" w:eastAsia="zh-CN" w:bidi="ar"/>
        </w:rPr>
        <w:t>《重庆药品目录（2024年）》</w:t>
      </w:r>
      <w:r>
        <w:rPr>
          <w:rFonts w:hint="eastAsia" w:ascii="Times New Roman" w:hAnsi="Times New Roman" w:eastAsia="方正仿宋_GBK" w:cs="方正仿宋_GBK"/>
          <w:b w:val="0"/>
          <w:bCs w:val="0"/>
          <w:i w:val="0"/>
          <w:caps w:val="0"/>
          <w:color w:val="auto"/>
          <w:spacing w:val="0"/>
          <w:kern w:val="0"/>
          <w:sz w:val="32"/>
          <w:szCs w:val="32"/>
          <w:shd w:val="clear" w:color="auto" w:fill="auto"/>
          <w:lang w:val="en-US" w:eastAsia="zh-CN" w:bidi="ar"/>
        </w:rPr>
        <w:t>调整更新赔付范围，与基本医保补充衔接，拓宽保障范围，更好满足患者用药需求，切实减轻患者医疗费用负担。推进支持“惠民保”等商业健康保险与基本医疗保险、大病保险、医疗救助“一站式”结算。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方正黑体_GBK" w:hAnsi="方正黑体_GBK" w:eastAsia="方正黑体_GBK" w:cs="方正黑体_GBK"/>
          <w:b w:val="0"/>
          <w:bCs w:val="0"/>
          <w:i w:val="0"/>
          <w:caps w:val="0"/>
          <w:color w:val="auto"/>
          <w:spacing w:val="0"/>
          <w:kern w:val="0"/>
          <w:sz w:val="32"/>
          <w:szCs w:val="32"/>
          <w:shd w:val="clear" w:color="auto"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color="auto" w:fill="FFFFFF"/>
          <w:lang w:val="en-US" w:eastAsia="zh-CN" w:bidi="ar"/>
        </w:rPr>
        <w:t>四、继续实施部分药品事前审查管理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方正仿宋_GBK"/>
          <w:b w:val="0"/>
          <w:bCs w:val="0"/>
          <w:i w:val="0"/>
          <w:caps w:val="0"/>
          <w:color w:val="auto"/>
          <w:spacing w:val="0"/>
          <w:kern w:val="0"/>
          <w:sz w:val="32"/>
          <w:szCs w:val="32"/>
          <w:shd w:val="clear" w:color="auto" w:fill="FFFFFF"/>
          <w:lang w:val="en-US" w:eastAsia="zh-CN" w:bidi="ar"/>
        </w:rPr>
      </w:pPr>
      <w:r>
        <w:rPr>
          <w:rFonts w:hint="eastAsia" w:ascii="Times New Roman" w:hAnsi="Times New Roman" w:eastAsia="方正仿宋_GBK" w:cs="方正仿宋_GBK"/>
          <w:b w:val="0"/>
          <w:bCs w:val="0"/>
          <w:i w:val="0"/>
          <w:caps w:val="0"/>
          <w:color w:val="auto"/>
          <w:spacing w:val="0"/>
          <w:kern w:val="0"/>
          <w:sz w:val="32"/>
          <w:szCs w:val="32"/>
          <w:shd w:val="clear" w:color="auto" w:fill="FFFFFF"/>
          <w:lang w:val="en-US" w:eastAsia="zh-CN" w:bidi="ar"/>
        </w:rPr>
        <w:t>按照</w:t>
      </w:r>
      <w:r>
        <w:rPr>
          <w:rFonts w:hint="eastAsia" w:ascii="Times New Roman" w:hAnsi="Times New Roman" w:eastAsia="方正仿宋_GBK" w:cs="方正仿宋_GBK"/>
          <w:b w:val="0"/>
          <w:bCs w:val="0"/>
          <w:color w:val="auto"/>
          <w:kern w:val="0"/>
          <w:sz w:val="32"/>
          <w:szCs w:val="32"/>
          <w:u w:val="none"/>
          <w:lang w:val="en-US" w:eastAsia="zh-CN" w:bidi="ar"/>
        </w:rPr>
        <w:t>《重庆药品目录（2024年）》</w:t>
      </w:r>
      <w:r>
        <w:rPr>
          <w:rFonts w:hint="eastAsia" w:ascii="Times New Roman" w:hAnsi="Times New Roman" w:eastAsia="方正仿宋_GBK" w:cs="方正仿宋_GBK"/>
          <w:b w:val="0"/>
          <w:bCs w:val="0"/>
          <w:i w:val="0"/>
          <w:caps w:val="0"/>
          <w:color w:val="auto"/>
          <w:spacing w:val="0"/>
          <w:kern w:val="0"/>
          <w:sz w:val="32"/>
          <w:szCs w:val="32"/>
          <w:shd w:val="clear" w:color="auto" w:fill="FFFFFF"/>
          <w:lang w:val="en-US" w:eastAsia="zh-CN" w:bidi="ar"/>
        </w:rPr>
        <w:t>中药品医保支付的有关规定，对明确规定需事前审查后方可使用的药品（附件3），继续执行医保报销事前审查制度。事前审查按我市谈判药品门诊用药保障机制的有关规定统一执行。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方正仿宋_GBK"/>
          <w:b w:val="0"/>
          <w:bCs w:val="0"/>
          <w:i w:val="0"/>
          <w:caps w:val="0"/>
          <w:color w:val="auto"/>
          <w:spacing w:val="0"/>
          <w:kern w:val="0"/>
          <w:sz w:val="32"/>
          <w:szCs w:val="32"/>
          <w:shd w:val="clear" w:color="auto" w:fill="FFFFFF"/>
          <w:lang w:val="en-US" w:eastAsia="zh-CN" w:bidi="ar"/>
        </w:rPr>
      </w:pPr>
      <w:r>
        <w:rPr>
          <w:rFonts w:hint="eastAsia" w:ascii="Times New Roman" w:hAnsi="Times New Roman" w:eastAsia="方正仿宋_GBK" w:cs="方正仿宋_GBK"/>
          <w:b w:val="0"/>
          <w:bCs w:val="0"/>
          <w:i w:val="0"/>
          <w:caps w:val="0"/>
          <w:color w:val="auto"/>
          <w:spacing w:val="0"/>
          <w:kern w:val="0"/>
          <w:sz w:val="32"/>
          <w:szCs w:val="32"/>
          <w:shd w:val="clear" w:color="auto" w:fill="FFFFFF"/>
          <w:lang w:val="en-US" w:eastAsia="zh-CN" w:bidi="ar"/>
        </w:rPr>
        <w:t>各区县（自治县）医保部门和人力社保部门、市级医保经办机构要高度重视、认真组织，及时传达文件精神，落实新版医保药品目录，督促管辖区内的定点服务机构及时做好药品信息更新工作。要加强新闻宣传和政策培训工作，充分利用多种渠道做好《重庆药品目录（2024年）》的宣传工作，及时回应患者和社会关切，营造各方面理解、支持药品目录落地的良好氛围。遇有目录品种界定、说明书或支付范围理解等方面的问题，请及时反馈市医保局、市人力社保局。</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Times New Roman" w:hAnsi="Times New Roman" w:eastAsia="方正仿宋_GBK" w:cs="Times New Roman"/>
          <w:color w:val="auto"/>
          <w:sz w:val="32"/>
          <w:szCs w:val="32"/>
          <w:u w:val="none"/>
          <w:lang w:val="en-US" w:eastAsia="zh-CN"/>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color w:val="auto"/>
          <w:sz w:val="32"/>
          <w:szCs w:val="32"/>
          <w:u w:val="none"/>
          <w:lang w:eastAsia="zh-CN"/>
        </w:rPr>
      </w:pPr>
      <w:r>
        <w:rPr>
          <w:rFonts w:hint="eastAsia" w:ascii="Times New Roman" w:hAnsi="Times New Roman" w:eastAsia="方正仿宋_GBK" w:cs="Times New Roman"/>
          <w:color w:val="auto"/>
          <w:sz w:val="32"/>
          <w:szCs w:val="32"/>
          <w:u w:val="none"/>
          <w:lang w:val="en-US" w:eastAsia="zh-CN"/>
        </w:rPr>
        <w:t>附件： 1．</w:t>
      </w:r>
      <w:r>
        <w:rPr>
          <w:rFonts w:hint="eastAsia" w:ascii="Times New Roman" w:hAnsi="Times New Roman" w:eastAsia="方正仿宋_GBK" w:cs="Times New Roman"/>
          <w:color w:val="auto"/>
          <w:sz w:val="32"/>
          <w:szCs w:val="32"/>
          <w:u w:val="none"/>
          <w:lang w:eastAsia="zh-CN"/>
        </w:rPr>
        <w:t>重庆市基本医疗保险、工伤保险和生育保险药品</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2140" w:firstLineChars="669"/>
        <w:textAlignment w:val="auto"/>
        <w:rPr>
          <w:rFonts w:hint="eastAsia" w:ascii="Times New Roman" w:hAnsi="Times New Roman" w:eastAsia="方正仿宋_GBK" w:cs="Times New Roman"/>
          <w:color w:val="auto"/>
          <w:sz w:val="32"/>
          <w:szCs w:val="32"/>
          <w:u w:val="none"/>
          <w:lang w:eastAsia="zh-CN"/>
        </w:rPr>
      </w:pPr>
      <w:r>
        <w:rPr>
          <w:rFonts w:hint="eastAsia" w:ascii="Times New Roman" w:hAnsi="Times New Roman" w:eastAsia="方正仿宋_GBK" w:cs="Times New Roman"/>
          <w:color w:val="auto"/>
          <w:sz w:val="32"/>
          <w:szCs w:val="32"/>
          <w:u w:val="none"/>
          <w:lang w:eastAsia="zh-CN"/>
        </w:rPr>
        <w:t>目录（2024年）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600" w:firstLine="480" w:firstLineChars="150"/>
        <w:textAlignment w:val="auto"/>
        <w:rPr>
          <w:rFonts w:hint="eastAsia"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2</w:t>
      </w:r>
      <w:r>
        <w:rPr>
          <w:rFonts w:hint="eastAsia" w:ascii="Times New Roman" w:hAnsi="Times New Roman" w:eastAsia="方正仿宋_GBK" w:cs="Times New Roman"/>
          <w:color w:val="auto"/>
          <w:sz w:val="32"/>
          <w:szCs w:val="32"/>
          <w:u w:val="none"/>
          <w:lang w:val="en-US" w:eastAsia="zh-CN"/>
        </w:rPr>
        <w:t>．《国家药品目录（2024年）》从谈判药品调整转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2176" w:firstLineChars="680"/>
        <w:textAlignment w:val="auto"/>
        <w:rPr>
          <w:rFonts w:hint="eastAsia" w:ascii="Times New Roman" w:hAnsi="Times New Roman" w:eastAsia="方正仿宋_GBK" w:cs="Times New Roman"/>
          <w:color w:val="auto"/>
          <w:sz w:val="32"/>
          <w:szCs w:val="32"/>
          <w:u w:val="none"/>
          <w:lang w:val="en-US" w:eastAsia="zh-CN"/>
        </w:rPr>
      </w:pPr>
      <w:r>
        <w:rPr>
          <w:rFonts w:hint="eastAsia" w:ascii="Times New Roman" w:hAnsi="Times New Roman" w:eastAsia="方正仿宋_GBK" w:cs="Times New Roman"/>
          <w:color w:val="auto"/>
          <w:sz w:val="32"/>
          <w:szCs w:val="32"/>
          <w:u w:val="none"/>
          <w:lang w:val="en-US" w:eastAsia="zh-CN"/>
        </w:rPr>
        <w:t>为常规药品管理的75个药品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1760" w:firstLineChars="550"/>
        <w:textAlignment w:val="auto"/>
        <w:rPr>
          <w:rFonts w:hint="eastAsia"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lang w:val="en-US" w:eastAsia="zh-CN"/>
        </w:rPr>
        <w:t>3</w:t>
      </w:r>
      <w:r>
        <w:rPr>
          <w:rFonts w:hint="eastAsia" w:ascii="Times New Roman" w:hAnsi="Times New Roman" w:eastAsia="方正仿宋_GBK" w:cs="Times New Roman"/>
          <w:color w:val="auto"/>
          <w:sz w:val="32"/>
          <w:szCs w:val="32"/>
          <w:u w:val="none"/>
          <w:lang w:val="en-US" w:eastAsia="zh-CN"/>
        </w:rPr>
        <w:t>．实行医保报销事前审查的药品</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方正仿宋_GBK" w:cs="Times New Roman"/>
          <w:color w:val="auto"/>
          <w:spacing w:val="0"/>
          <w:sz w:val="32"/>
          <w:szCs w:val="32"/>
          <w:u w:val="none"/>
        </w:rPr>
      </w:pP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方正仿宋_GBK" w:cs="Times New Roman"/>
          <w:color w:val="auto"/>
          <w:spacing w:val="0"/>
          <w:sz w:val="32"/>
          <w:szCs w:val="32"/>
          <w:u w:val="none"/>
        </w:rPr>
      </w:pPr>
      <w:bookmarkStart w:id="2" w:name="_GoBack"/>
      <w:bookmarkEnd w:id="2"/>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方正仿宋_GBK" w:cs="Times New Roman"/>
          <w:color w:val="auto"/>
          <w:spacing w:val="0"/>
          <w:sz w:val="32"/>
          <w:szCs w:val="32"/>
          <w:u w:val="none"/>
        </w:rPr>
      </w:pPr>
    </w:p>
    <w:p>
      <w:pPr>
        <w:keepNext w:val="0"/>
        <w:keepLines w:val="0"/>
        <w:pageBreakBefore w:val="0"/>
        <w:widowControl w:val="0"/>
        <w:kinsoku/>
        <w:wordWrap/>
        <w:overflowPunct/>
        <w:topLinePunct w:val="0"/>
        <w:autoSpaceDE/>
        <w:autoSpaceDN/>
        <w:bidi w:val="0"/>
        <w:adjustRightInd/>
        <w:snapToGrid/>
        <w:spacing w:line="600" w:lineRule="exact"/>
        <w:ind w:left="0" w:right="420" w:rightChars="200" w:firstLine="640" w:firstLineChars="200"/>
        <w:textAlignment w:val="auto"/>
        <w:rPr>
          <w:rFonts w:hint="eastAsia" w:ascii="Times New Roman" w:hAnsi="Times New Roman" w:eastAsia="方正仿宋_GBK" w:cs="Times New Roman"/>
          <w:color w:val="auto"/>
          <w:sz w:val="32"/>
          <w:szCs w:val="32"/>
          <w:u w:val="none"/>
        </w:rPr>
      </w:pPr>
      <w:r>
        <w:rPr>
          <w:rFonts w:hint="eastAsia" w:ascii="Times New Roman" w:hAnsi="Times New Roman" w:eastAsia="方正仿宋_GBK" w:cs="Times New Roman"/>
          <w:color w:val="auto"/>
          <w:spacing w:val="0"/>
          <w:sz w:val="32"/>
          <w:szCs w:val="32"/>
          <w:u w:val="none"/>
        </w:rPr>
        <w:t>重庆市医疗保障局</w:t>
      </w:r>
      <w:r>
        <w:rPr>
          <w:rFonts w:hint="eastAsia" w:ascii="Times New Roman" w:hAnsi="Times New Roman" w:eastAsia="方正仿宋_GBK" w:cs="Times New Roman"/>
          <w:color w:val="auto"/>
          <w:sz w:val="32"/>
          <w:szCs w:val="32"/>
          <w:u w:val="none"/>
        </w:rPr>
        <w:t xml:space="preserve">    </w:t>
      </w:r>
      <w:r>
        <w:rPr>
          <w:rFonts w:hint="default" w:ascii="Times New Roman" w:hAnsi="Times New Roman" w:eastAsia="方正仿宋_GBK" w:cs="Times New Roman"/>
          <w:color w:val="auto"/>
          <w:sz w:val="32"/>
          <w:szCs w:val="32"/>
          <w:u w:val="none"/>
          <w:lang w:val="en-US"/>
        </w:rPr>
        <w:t xml:space="preserve"> </w:t>
      </w:r>
      <w:r>
        <w:rPr>
          <w:rFonts w:hint="eastAsia" w:ascii="Times New Roman" w:hAnsi="Times New Roman" w:eastAsia="方正仿宋_GBK" w:cs="Times New Roman"/>
          <w:color w:val="auto"/>
          <w:sz w:val="32"/>
          <w:szCs w:val="32"/>
          <w:u w:val="none"/>
        </w:rPr>
        <w:t xml:space="preserve"> 重庆市人力资源和社会保障局</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center"/>
        <w:textAlignment w:val="auto"/>
        <w:rPr>
          <w:rFonts w:hint="eastAsia" w:ascii="Times New Roman" w:hAnsi="Times New Roman" w:eastAsia="方正仿宋_GBK" w:cs="Times New Roman"/>
          <w:color w:val="auto"/>
          <w:sz w:val="32"/>
          <w:szCs w:val="32"/>
          <w:u w:val="none"/>
          <w:lang w:val="en-US" w:eastAsia="zh-CN"/>
        </w:rPr>
      </w:pPr>
      <w:r>
        <w:rPr>
          <w:rFonts w:hint="eastAsia" w:ascii="Times New Roman" w:hAnsi="Times New Roman" w:eastAsia="方正仿宋_GBK" w:cs="Times New Roman"/>
          <w:color w:val="auto"/>
          <w:sz w:val="32"/>
          <w:szCs w:val="32"/>
          <w:u w:val="none"/>
          <w:lang w:eastAsia="zh-CN"/>
        </w:rPr>
        <w:t>　　　　　　　　　</w:t>
      </w:r>
      <w:r>
        <w:rPr>
          <w:rFonts w:hint="default" w:ascii="Times New Roman" w:hAnsi="Times New Roman" w:eastAsia="方正仿宋_GBK" w:cs="Times New Roman"/>
          <w:color w:val="auto"/>
          <w:sz w:val="32"/>
          <w:szCs w:val="32"/>
          <w:u w:val="none"/>
          <w:lang w:val="en-US" w:eastAsia="zh-CN"/>
        </w:rPr>
        <w:t xml:space="preserve"> </w:t>
      </w:r>
      <w:r>
        <w:rPr>
          <w:rFonts w:hint="eastAsia" w:ascii="Times New Roman" w:hAnsi="Times New Roman" w:eastAsia="方正仿宋_GBK" w:cs="Times New Roman"/>
          <w:color w:val="auto"/>
          <w:sz w:val="32"/>
          <w:szCs w:val="32"/>
          <w:u w:val="none"/>
          <w:lang w:eastAsia="zh-CN"/>
        </w:rPr>
        <w:t>2024</w:t>
      </w:r>
      <w:r>
        <w:rPr>
          <w:rFonts w:hint="eastAsia" w:ascii="Times New Roman" w:hAnsi="Times New Roman" w:eastAsia="方正仿宋_GBK" w:cs="Times New Roman"/>
          <w:color w:val="auto"/>
          <w:sz w:val="32"/>
          <w:szCs w:val="32"/>
          <w:u w:val="none"/>
        </w:rPr>
        <w:t>年</w:t>
      </w:r>
      <w:r>
        <w:rPr>
          <w:rFonts w:hint="eastAsia" w:ascii="Times New Roman" w:hAnsi="Times New Roman" w:eastAsia="方正仿宋_GBK" w:cs="Times New Roman"/>
          <w:color w:val="auto"/>
          <w:sz w:val="32"/>
          <w:szCs w:val="32"/>
          <w:u w:val="none"/>
          <w:lang w:val="en-US" w:eastAsia="zh-CN"/>
        </w:rPr>
        <w:t>12月</w:t>
      </w:r>
      <w:r>
        <w:rPr>
          <w:rFonts w:hint="default" w:ascii="Times New Roman" w:hAnsi="Times New Roman" w:eastAsia="方正仿宋_GBK" w:cs="Times New Roman"/>
          <w:color w:val="auto"/>
          <w:sz w:val="32"/>
          <w:szCs w:val="32"/>
          <w:u w:val="none"/>
          <w:lang w:val="en-US" w:eastAsia="zh-CN"/>
        </w:rPr>
        <w:t>24</w:t>
      </w:r>
      <w:r>
        <w:rPr>
          <w:rFonts w:hint="eastAsia" w:ascii="Times New Roman" w:hAnsi="Times New Roman" w:eastAsia="方正仿宋_GBK" w:cs="Times New Roman"/>
          <w:color w:val="auto"/>
          <w:sz w:val="32"/>
          <w:szCs w:val="32"/>
          <w:u w:val="none"/>
          <w:lang w:val="en-US" w:eastAsia="zh-CN"/>
        </w:rPr>
        <w:t>日</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（此件不公开）</w:t>
      </w:r>
    </w:p>
    <w:p>
      <w:pPr>
        <w:pStyle w:val="2"/>
        <w:rPr>
          <w:rFonts w:hint="eastAsia" w:ascii="Times New Roman" w:hAnsi="Times New Roman" w:eastAsia="方正仿宋_GBK" w:cs="Times New Roman"/>
          <w:sz w:val="32"/>
          <w:szCs w:val="32"/>
          <w:lang w:eastAsia="zh-CN"/>
        </w:rPr>
      </w:pPr>
    </w:p>
    <w:p>
      <w:pPr>
        <w:rPr>
          <w:rFonts w:hint="eastAsia" w:ascii="Times New Roman" w:hAnsi="Times New Roman" w:eastAsia="方正仿宋_GBK" w:cs="Times New Roman"/>
          <w:sz w:val="32"/>
          <w:szCs w:val="32"/>
          <w:lang w:eastAsia="zh-CN"/>
        </w:rPr>
      </w:pPr>
    </w:p>
    <w:p>
      <w:pPr>
        <w:pStyle w:val="2"/>
        <w:rPr>
          <w:rFonts w:hint="eastAsia"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firstLine="0" w:firstLineChars="0"/>
        <w:textAlignment w:val="auto"/>
        <w:rPr>
          <w:rFonts w:hint="eastAsia" w:ascii="Times New Roman" w:hAnsi="Times New Roman" w:eastAsia="方正黑体_GBK" w:cs="宋体"/>
          <w:bCs/>
          <w:color w:val="auto"/>
          <w:kern w:val="0"/>
          <w:sz w:val="32"/>
          <w:szCs w:val="32"/>
          <w:u w:val="none"/>
          <w:lang w:val="en-US" w:eastAsia="zh-CN" w:bidi="ar-SA"/>
        </w:rPr>
      </w:pPr>
      <w:r>
        <w:rPr>
          <w:rFonts w:hint="eastAsia" w:ascii="Times New Roman" w:hAnsi="Times New Roman" w:eastAsia="方正黑体_GBK" w:cs="宋体"/>
          <w:bCs/>
          <w:color w:val="auto"/>
          <w:kern w:val="0"/>
          <w:sz w:val="32"/>
          <w:szCs w:val="32"/>
          <w:u w:val="none"/>
          <w:lang w:val="en-US" w:eastAsia="zh-CN" w:bidi="ar-SA"/>
        </w:rPr>
        <w:t>附件1</w:t>
      </w:r>
    </w:p>
    <w:p>
      <w:pPr>
        <w:adjustRightInd w:val="0"/>
        <w:snapToGrid w:val="0"/>
        <w:spacing w:line="588" w:lineRule="exact"/>
        <w:jc w:val="center"/>
        <w:rPr>
          <w:rFonts w:hint="eastAsia" w:ascii="方正小标宋简体" w:hAnsi="方正小标宋简体" w:eastAsia="方正小标宋简体" w:cs="方正小标宋简体"/>
          <w:color w:val="auto"/>
          <w:sz w:val="44"/>
          <w:szCs w:val="28"/>
          <w:lang w:eastAsia="zh-CN"/>
        </w:rPr>
      </w:pPr>
    </w:p>
    <w:p>
      <w:pPr>
        <w:adjustRightInd w:val="0"/>
        <w:snapToGrid w:val="0"/>
        <w:spacing w:line="588" w:lineRule="exact"/>
        <w:jc w:val="center"/>
        <w:rPr>
          <w:rFonts w:hint="eastAsia" w:ascii="方正小标宋简体" w:hAnsi="方正小标宋简体" w:eastAsia="方正小标宋简体" w:cs="方正小标宋简体"/>
          <w:color w:val="auto"/>
          <w:sz w:val="44"/>
          <w:szCs w:val="28"/>
        </w:rPr>
      </w:pPr>
      <w:r>
        <w:rPr>
          <w:rFonts w:hint="eastAsia" w:ascii="方正小标宋简体" w:hAnsi="方正小标宋简体" w:eastAsia="方正小标宋简体" w:cs="方正小标宋简体"/>
          <w:color w:val="auto"/>
          <w:sz w:val="44"/>
          <w:szCs w:val="28"/>
          <w:lang w:eastAsia="zh-CN"/>
        </w:rPr>
        <w:t>重庆市</w:t>
      </w:r>
      <w:r>
        <w:rPr>
          <w:rFonts w:hint="eastAsia" w:ascii="方正小标宋简体" w:hAnsi="方正小标宋简体" w:eastAsia="方正小标宋简体" w:cs="方正小标宋简体"/>
          <w:color w:val="auto"/>
          <w:sz w:val="44"/>
          <w:szCs w:val="28"/>
        </w:rPr>
        <w:t>基本医疗保险、工伤保险和生育保险</w:t>
      </w:r>
    </w:p>
    <w:p>
      <w:pPr>
        <w:adjustRightInd w:val="0"/>
        <w:snapToGrid w:val="0"/>
        <w:spacing w:line="588" w:lineRule="exact"/>
        <w:jc w:val="center"/>
        <w:rPr>
          <w:rFonts w:ascii="方正小标宋简体" w:hAnsi="方正小标宋简体" w:eastAsia="方正小标宋简体" w:cs="方正小标宋简体"/>
          <w:color w:val="auto"/>
          <w:sz w:val="44"/>
          <w:szCs w:val="28"/>
        </w:rPr>
      </w:pPr>
      <w:r>
        <w:rPr>
          <w:rFonts w:hint="eastAsia" w:ascii="方正小标宋简体" w:hAnsi="方正小标宋简体" w:eastAsia="方正小标宋简体" w:cs="方正小标宋简体"/>
          <w:color w:val="auto"/>
          <w:sz w:val="44"/>
          <w:szCs w:val="28"/>
        </w:rPr>
        <w:t>药品目录（</w:t>
      </w:r>
      <w:r>
        <w:rPr>
          <w:rFonts w:hint="eastAsia" w:ascii="方正小标宋简体" w:hAnsi="方正小标宋简体" w:eastAsia="方正小标宋简体" w:cs="方正小标宋简体"/>
          <w:color w:val="auto"/>
          <w:sz w:val="44"/>
          <w:szCs w:val="28"/>
          <w:lang w:eastAsia="zh-CN"/>
        </w:rPr>
        <w:t>2024</w:t>
      </w:r>
      <w:r>
        <w:rPr>
          <w:rFonts w:hint="eastAsia" w:ascii="方正小标宋简体" w:hAnsi="方正小标宋简体" w:eastAsia="方正小标宋简体" w:cs="方正小标宋简体"/>
          <w:color w:val="auto"/>
          <w:sz w:val="44"/>
          <w:szCs w:val="28"/>
        </w:rPr>
        <w:t>年）</w:t>
      </w:r>
    </w:p>
    <w:p>
      <w:pPr>
        <w:adjustRightInd w:val="0"/>
        <w:snapToGrid w:val="0"/>
        <w:spacing w:line="360" w:lineRule="auto"/>
        <w:jc w:val="left"/>
        <w:rPr>
          <w:rFonts w:hint="eastAsia" w:ascii="楷体_GB2312" w:hAnsi="楷体_GB2312" w:eastAsia="楷体_GB2312" w:cs="楷体_GB2312"/>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方正仿宋_GBK"/>
          <w:color w:val="auto"/>
          <w:spacing w:val="-17"/>
          <w:sz w:val="32"/>
          <w:szCs w:val="32"/>
          <w:lang w:eastAsia="zh-CN"/>
        </w:rPr>
      </w:pPr>
      <w:r>
        <w:rPr>
          <w:rFonts w:hint="eastAsia" w:ascii="Times New Roman" w:hAnsi="Times New Roman" w:eastAsia="方正仿宋_GBK" w:cs="方正仿宋_GBK"/>
          <w:color w:val="auto"/>
          <w:sz w:val="32"/>
          <w:szCs w:val="32"/>
        </w:rPr>
        <w:t>一、</w:t>
      </w:r>
      <w:r>
        <w:rPr>
          <w:rFonts w:hint="eastAsia" w:ascii="Times New Roman" w:hAnsi="Times New Roman" w:eastAsia="方正仿宋_GBK" w:cs="方正仿宋_GBK"/>
          <w:color w:val="auto"/>
          <w:spacing w:val="-17"/>
          <w:sz w:val="32"/>
          <w:szCs w:val="32"/>
          <w:lang w:eastAsia="zh-CN"/>
        </w:rPr>
        <w:t>国家</w:t>
      </w:r>
      <w:r>
        <w:rPr>
          <w:rFonts w:hint="eastAsia" w:ascii="Times New Roman" w:hAnsi="Times New Roman" w:eastAsia="方正仿宋_GBK" w:cs="方正仿宋_GBK"/>
          <w:color w:val="auto"/>
          <w:spacing w:val="-17"/>
          <w:sz w:val="32"/>
          <w:szCs w:val="32"/>
        </w:rPr>
        <w:t>基本医疗保险、工伤保险和生育保险药品目录（</w:t>
      </w:r>
      <w:r>
        <w:rPr>
          <w:rFonts w:hint="eastAsia" w:ascii="Times New Roman" w:hAnsi="Times New Roman" w:eastAsia="方正仿宋_GBK" w:cs="方正仿宋_GBK"/>
          <w:color w:val="auto"/>
          <w:spacing w:val="-17"/>
          <w:sz w:val="32"/>
          <w:szCs w:val="32"/>
          <w:lang w:eastAsia="zh-CN"/>
        </w:rPr>
        <w:t>2024</w:t>
      </w:r>
      <w:r>
        <w:rPr>
          <w:rFonts w:hint="eastAsia" w:ascii="Times New Roman" w:hAnsi="Times New Roman" w:eastAsia="方正仿宋_GBK" w:cs="方正仿宋_GBK"/>
          <w:color w:val="auto"/>
          <w:spacing w:val="-17"/>
          <w:sz w:val="32"/>
          <w:szCs w:val="32"/>
        </w:rPr>
        <w:t>年）</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rPr>
        <w:t>二、</w:t>
      </w:r>
      <w:r>
        <w:rPr>
          <w:rFonts w:hint="eastAsia" w:ascii="Times New Roman" w:hAnsi="Times New Roman" w:eastAsia="方正仿宋_GBK" w:cs="方正仿宋_GBK"/>
          <w:color w:val="auto"/>
          <w:sz w:val="32"/>
          <w:szCs w:val="32"/>
          <w:lang w:eastAsia="zh-CN"/>
        </w:rPr>
        <w:t>重庆增补药品名单（</w:t>
      </w:r>
      <w:r>
        <w:rPr>
          <w:rFonts w:hint="eastAsia" w:ascii="Times New Roman" w:hAnsi="Times New Roman" w:eastAsia="方正仿宋_GBK" w:cs="方正仿宋_GBK"/>
          <w:color w:val="auto"/>
          <w:sz w:val="32"/>
          <w:szCs w:val="32"/>
          <w:lang w:val="en-US" w:eastAsia="zh-CN"/>
        </w:rPr>
        <w:t>2024年）</w:t>
      </w:r>
    </w:p>
    <w:p>
      <w:pPr>
        <w:keepNext w:val="0"/>
        <w:keepLines w:val="0"/>
        <w:pageBreakBefore w:val="0"/>
        <w:widowControl w:val="0"/>
        <w:kinsoku/>
        <w:wordWrap/>
        <w:overflowPunct/>
        <w:topLinePunct w:val="0"/>
        <w:autoSpaceDE/>
        <w:autoSpaceDN/>
        <w:bidi w:val="0"/>
        <w:adjustRightInd/>
        <w:snapToGrid/>
        <w:spacing w:line="240" w:lineRule="auto"/>
        <w:ind w:left="0" w:firstLine="880" w:firstLineChars="200"/>
        <w:jc w:val="center"/>
        <w:textAlignment w:val="auto"/>
        <w:rPr>
          <w:rFonts w:hint="eastAsia" w:ascii="Times New Roman" w:hAnsi="Times New Roman" w:eastAsia="方正小标宋_GBK" w:cs="Times New Roman"/>
          <w:color w:val="auto"/>
          <w:kern w:val="0"/>
          <w:sz w:val="44"/>
          <w:szCs w:val="44"/>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imes New Roman" w:hAnsi="Times New Roman" w:eastAsia="方正仿宋_GBK" w:cs="Times New Roman"/>
          <w:color w:val="auto"/>
          <w:sz w:val="32"/>
          <w:szCs w:val="32"/>
          <w:u w:val="none"/>
        </w:rPr>
      </w:pPr>
      <w:r>
        <w:rPr>
          <w:rFonts w:hint="eastAsia" w:ascii="方正仿宋_GBK" w:hAnsi="方正仿宋_GBK" w:eastAsia="方正仿宋_GBK" w:cs="方正仿宋_GBK"/>
          <w:color w:val="auto"/>
          <w:kern w:val="0"/>
          <w:sz w:val="32"/>
          <w:szCs w:val="32"/>
          <w:u w:val="none"/>
          <w:lang w:val="en-US" w:eastAsia="zh-CN" w:bidi="ar"/>
        </w:rPr>
        <w:br w:type="page"/>
      </w:r>
      <w:r>
        <w:rPr>
          <w:rFonts w:hint="eastAsia" w:ascii="Times New Roman" w:hAnsi="Times New Roman" w:eastAsia="方正黑体_GBK" w:cs="宋体"/>
          <w:bCs/>
          <w:color w:val="auto"/>
          <w:kern w:val="0"/>
          <w:sz w:val="32"/>
          <w:szCs w:val="32"/>
          <w:u w:val="none"/>
          <w:lang w:val="en-US" w:eastAsia="zh-CN" w:bidi="ar-SA"/>
        </w:rPr>
        <w:t>附件2</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11" w:leftChars="0" w:hanging="11" w:firstLineChars="0"/>
        <w:jc w:val="center"/>
        <w:textAlignment w:val="auto"/>
        <w:rPr>
          <w:rFonts w:hint="eastAsia" w:ascii="方正小标宋_GBK" w:hAnsi="方正小标宋_GBK" w:eastAsia="方正小标宋_GBK" w:cs="方正小标宋_GBK"/>
          <w:color w:val="auto"/>
          <w:sz w:val="44"/>
          <w:szCs w:val="44"/>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11" w:leftChars="0" w:hanging="11" w:firstLineChars="0"/>
        <w:jc w:val="center"/>
        <w:textAlignment w:val="auto"/>
        <w:rPr>
          <w:rFonts w:hint="eastAsia" w:ascii="方正小标宋_GBK" w:hAnsi="方正小标宋_GBK" w:eastAsia="方正小标宋_GBK" w:cs="方正小标宋_GBK"/>
          <w:color w:val="auto"/>
          <w:sz w:val="44"/>
          <w:szCs w:val="44"/>
          <w:u w:val="none"/>
          <w:lang w:val="en-US" w:eastAsia="zh-CN"/>
        </w:rPr>
      </w:pPr>
      <w:r>
        <w:rPr>
          <w:rFonts w:hint="eastAsia" w:ascii="方正小标宋_GBK" w:hAnsi="方正小标宋_GBK" w:eastAsia="方正小标宋_GBK" w:cs="方正小标宋_GBK"/>
          <w:color w:val="auto"/>
          <w:sz w:val="44"/>
          <w:szCs w:val="44"/>
          <w:u w:val="none"/>
          <w:lang w:val="en-US" w:eastAsia="zh-CN"/>
        </w:rPr>
        <w:t>《国家药品目录（2024年）》从谈判药品调整转为常规药品管理的75个药品</w:t>
      </w:r>
    </w:p>
    <w:p>
      <w:pPr>
        <w:widowControl w:val="0"/>
        <w:spacing w:after="120" w:afterLines="0" w:afterAutospacing="0"/>
        <w:jc w:val="both"/>
        <w:rPr>
          <w:rFonts w:hint="eastAsia" w:ascii="Calibri" w:hAnsi="Calibri" w:eastAsia="宋体" w:cs="Times New Roman"/>
          <w:color w:val="auto"/>
          <w:kern w:val="2"/>
          <w:sz w:val="21"/>
          <w:szCs w:val="22"/>
          <w:u w:val="none"/>
          <w:lang w:val="en-US" w:eastAsia="zh-CN" w:bidi="ar-SA"/>
        </w:rPr>
      </w:pPr>
    </w:p>
    <w:tbl>
      <w:tblPr>
        <w:tblStyle w:val="7"/>
        <w:tblW w:w="101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20"/>
        <w:gridCol w:w="1924"/>
        <w:gridCol w:w="720"/>
        <w:gridCol w:w="6084"/>
        <w:gridCol w:w="8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4"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color w:val="auto"/>
                <w:sz w:val="24"/>
                <w:szCs w:val="24"/>
                <w:u w:val="none"/>
              </w:rPr>
            </w:pPr>
            <w:r>
              <w:rPr>
                <w:rFonts w:hint="eastAsia" w:ascii="方正黑体_GBK" w:hAnsi="方正黑体_GBK" w:eastAsia="方正黑体_GBK" w:cs="方正黑体_GBK"/>
                <w:b w:val="0"/>
                <w:bCs w:val="0"/>
                <w:i w:val="0"/>
                <w:color w:val="auto"/>
                <w:kern w:val="0"/>
                <w:sz w:val="24"/>
                <w:szCs w:val="24"/>
                <w:u w:val="none"/>
                <w:lang w:val="en-US" w:eastAsia="zh-CN" w:bidi="ar"/>
              </w:rPr>
              <w:t>序号</w:t>
            </w:r>
          </w:p>
        </w:tc>
        <w:tc>
          <w:tcPr>
            <w:tcW w:w="192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color w:val="auto"/>
                <w:sz w:val="24"/>
                <w:szCs w:val="24"/>
                <w:u w:val="none"/>
              </w:rPr>
            </w:pPr>
            <w:r>
              <w:rPr>
                <w:rFonts w:hint="eastAsia" w:ascii="方正黑体_GBK" w:hAnsi="方正黑体_GBK" w:eastAsia="方正黑体_GBK" w:cs="方正黑体_GBK"/>
                <w:b w:val="0"/>
                <w:bCs w:val="0"/>
                <w:i w:val="0"/>
                <w:color w:val="auto"/>
                <w:kern w:val="0"/>
                <w:sz w:val="24"/>
                <w:szCs w:val="24"/>
                <w:u w:val="none"/>
                <w:lang w:val="en-US" w:eastAsia="zh-CN" w:bidi="ar"/>
              </w:rPr>
              <w:t>药品名称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b w:val="0"/>
                <w:bCs w:val="0"/>
                <w:i w:val="0"/>
                <w:color w:val="auto"/>
                <w:kern w:val="0"/>
                <w:sz w:val="24"/>
                <w:szCs w:val="24"/>
                <w:u w:val="none"/>
                <w:lang w:val="en-US" w:eastAsia="zh-CN" w:bidi="ar"/>
              </w:rPr>
            </w:pPr>
            <w:r>
              <w:rPr>
                <w:rFonts w:hint="eastAsia" w:ascii="方正黑体_GBK" w:hAnsi="方正黑体_GBK" w:eastAsia="方正黑体_GBK" w:cs="方正黑体_GBK"/>
                <w:b w:val="0"/>
                <w:bCs w:val="0"/>
                <w:i w:val="0"/>
                <w:color w:val="auto"/>
                <w:kern w:val="0"/>
                <w:sz w:val="24"/>
                <w:szCs w:val="24"/>
                <w:u w:val="none"/>
                <w:lang w:val="en-US" w:eastAsia="zh-CN" w:bidi="ar"/>
              </w:rPr>
              <w:t>医保属性</w:t>
            </w:r>
          </w:p>
        </w:tc>
        <w:tc>
          <w:tcPr>
            <w:tcW w:w="608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b w:val="0"/>
                <w:bCs w:val="0"/>
                <w:i w:val="0"/>
                <w:color w:val="auto"/>
                <w:kern w:val="0"/>
                <w:sz w:val="24"/>
                <w:szCs w:val="24"/>
                <w:u w:val="none"/>
                <w:lang w:val="en-US" w:eastAsia="zh-CN" w:bidi="ar"/>
              </w:rPr>
            </w:pPr>
            <w:r>
              <w:rPr>
                <w:rFonts w:hint="eastAsia" w:ascii="方正黑体_GBK" w:hAnsi="方正黑体_GBK" w:eastAsia="方正黑体_GBK" w:cs="方正黑体_GBK"/>
                <w:b w:val="0"/>
                <w:bCs w:val="0"/>
                <w:i w:val="0"/>
                <w:color w:val="auto"/>
                <w:kern w:val="0"/>
                <w:sz w:val="24"/>
                <w:szCs w:val="24"/>
                <w:u w:val="none"/>
                <w:lang w:val="en-US" w:eastAsia="zh-CN" w:bidi="ar"/>
              </w:rPr>
              <w:t>医保支付范围</w:t>
            </w: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b w:val="0"/>
                <w:bCs w:val="0"/>
                <w:i w:val="0"/>
                <w:color w:val="auto"/>
                <w:kern w:val="0"/>
                <w:sz w:val="24"/>
                <w:szCs w:val="24"/>
                <w:u w:val="none"/>
                <w:lang w:val="en-US" w:eastAsia="zh-CN" w:bidi="ar"/>
              </w:rPr>
            </w:pPr>
            <w:r>
              <w:rPr>
                <w:rFonts w:hint="eastAsia" w:ascii="方正黑体_GBK" w:hAnsi="方正黑体_GBK" w:eastAsia="方正黑体_GBK" w:cs="方正黑体_GBK"/>
                <w:b w:val="0"/>
                <w:bCs w:val="0"/>
                <w:i w:val="0"/>
                <w:color w:val="auto"/>
                <w:kern w:val="0"/>
                <w:sz w:val="24"/>
                <w:szCs w:val="24"/>
                <w:u w:val="none"/>
                <w:lang w:val="en-US" w:eastAsia="zh-CN" w:bidi="ar"/>
              </w:rPr>
              <w:t>目录</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b w:val="0"/>
                <w:bCs w:val="0"/>
                <w:i w:val="0"/>
                <w:color w:val="auto"/>
                <w:kern w:val="0"/>
                <w:sz w:val="24"/>
                <w:szCs w:val="24"/>
                <w:u w:val="none"/>
                <w:lang w:val="en-US" w:eastAsia="zh-CN" w:bidi="ar"/>
              </w:rPr>
            </w:pPr>
            <w:r>
              <w:rPr>
                <w:rFonts w:hint="eastAsia" w:ascii="方正黑体_GBK" w:hAnsi="方正黑体_GBK" w:eastAsia="方正黑体_GBK" w:cs="方正黑体_GBK"/>
                <w:b w:val="0"/>
                <w:bCs w:val="0"/>
                <w:i w:val="0"/>
                <w:color w:val="auto"/>
                <w:kern w:val="0"/>
                <w:sz w:val="24"/>
                <w:szCs w:val="24"/>
                <w:u w:val="none"/>
                <w:lang w:val="en-US" w:eastAsia="zh-CN" w:bidi="ar"/>
              </w:rPr>
              <w:t>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1</w:t>
            </w:r>
          </w:p>
        </w:tc>
        <w:tc>
          <w:tcPr>
            <w:tcW w:w="1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来特莫韦片</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乙</w:t>
            </w:r>
          </w:p>
        </w:tc>
        <w:tc>
          <w:tcPr>
            <w:tcW w:w="60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限用于接受异基因造血干细胞移植（HSCT）的巨细胞病毒（CMV）血清学阳性的成人受者[R+]预防巨细胞病毒感染和巨细胞病毒病。</w:t>
            </w:r>
          </w:p>
        </w:tc>
        <w:tc>
          <w:tcPr>
            <w:tcW w:w="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783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0" w:hRule="atLeast"/>
          <w:jc w:val="center"/>
        </w:trPr>
        <w:tc>
          <w:tcPr>
            <w:tcW w:w="5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2</w:t>
            </w:r>
          </w:p>
        </w:tc>
        <w:tc>
          <w:tcPr>
            <w:tcW w:w="1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巴瑞替尼片</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乙</w:t>
            </w:r>
          </w:p>
        </w:tc>
        <w:tc>
          <w:tcPr>
            <w:tcW w:w="60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限：1.诊断明确的类风湿关节炎经传统DMARDs治疗3-6个月疾病活动度下降低于50%者；2.对一种或多种既往传统合成或生物DMARDs应答不佳或不耐受的2岁及以上活动性幼年特发性关节炎患者，包括：（1）多关节型幼年特发性关节炎（多关节型类风湿因子阳性[RF+]或阴性[RF-]，扩展型少关节炎）,（2）附着点炎相关关节炎,（3）幼年银屑病关节炎。可单药使用或与甲氨蝶呤联合用药。</w:t>
            </w:r>
          </w:p>
        </w:tc>
        <w:tc>
          <w:tcPr>
            <w:tcW w:w="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3</w:t>
            </w:r>
          </w:p>
        </w:tc>
        <w:tc>
          <w:tcPr>
            <w:tcW w:w="1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盐酸右美托咪定鼻喷雾剂</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乙</w:t>
            </w:r>
          </w:p>
        </w:tc>
        <w:tc>
          <w:tcPr>
            <w:tcW w:w="60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限：1.成人术前镇静/抗焦虑；2.2-6周岁儿童全麻手术前的镇静/抗焦虑。</w:t>
            </w:r>
          </w:p>
        </w:tc>
        <w:tc>
          <w:tcPr>
            <w:tcW w:w="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1147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jc w:val="center"/>
        </w:trPr>
        <w:tc>
          <w:tcPr>
            <w:tcW w:w="5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4</w:t>
            </w:r>
          </w:p>
        </w:tc>
        <w:tc>
          <w:tcPr>
            <w:tcW w:w="1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甲磺酸奥希替尼片</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乙</w:t>
            </w:r>
          </w:p>
        </w:tc>
        <w:tc>
          <w:tcPr>
            <w:tcW w:w="60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限：1.IB-IIIA期存在表皮生长因子受体（EGFR）外显子19缺失或外显子21（L858R）置换突变的非小细胞肺癌（NSCLC）患者的治疗，患者须既往接受过手术切除治疗，并由医生决定接受或不接受辅助化疗；2.具有表皮生长因子受体（EGFR）外显子19缺失或外显子21（L858R）置换突变的局部晚期或转移性非小细胞肺癌（NSCLC）成人患者的一线治疗；3.既往经EGFR酪氨酸激酶抑制剂（TKI）治疗时或治疗后出现疾病进展，并且经检测确认存在EGFR T790M突变阳性的局部晚期或转移性NSCLC成人患者的治疗；4.联合培美曲塞和铂类化疗药物用于具有表皮生长因子受体（EGFR）外显子19缺失或外显子21（L858R）置换突变的局部晚期或转移性非小细胞肺癌（NSCLC）成人患者的一线治疗。</w:t>
            </w:r>
          </w:p>
        </w:tc>
        <w:tc>
          <w:tcPr>
            <w:tcW w:w="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869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jc w:val="center"/>
        </w:trPr>
        <w:tc>
          <w:tcPr>
            <w:tcW w:w="5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5</w:t>
            </w:r>
          </w:p>
        </w:tc>
        <w:tc>
          <w:tcPr>
            <w:tcW w:w="1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利多卡因凝胶贴膏</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乙</w:t>
            </w:r>
          </w:p>
        </w:tc>
        <w:tc>
          <w:tcPr>
            <w:tcW w:w="60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限带状疱疹患者。</w:t>
            </w:r>
          </w:p>
        </w:tc>
        <w:tc>
          <w:tcPr>
            <w:tcW w:w="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1036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6</w:t>
            </w:r>
          </w:p>
        </w:tc>
        <w:tc>
          <w:tcPr>
            <w:tcW w:w="1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注射用头孢噻肟钠他唑巴坦钠</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乙</w:t>
            </w:r>
          </w:p>
        </w:tc>
        <w:tc>
          <w:tcPr>
            <w:tcW w:w="60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Times New Roman" w:hAnsi="Times New Roman" w:eastAsia="方正仿宋_GBK" w:cs="方正仿宋_GBK"/>
                <w:i w:val="0"/>
                <w:color w:val="auto"/>
                <w:kern w:val="0"/>
                <w:sz w:val="21"/>
                <w:szCs w:val="21"/>
                <w:u w:val="none"/>
                <w:lang w:val="en-US" w:eastAsia="zh-CN" w:bidi="ar"/>
              </w:rPr>
            </w:pPr>
          </w:p>
        </w:tc>
        <w:tc>
          <w:tcPr>
            <w:tcW w:w="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jc w:val="center"/>
        </w:trPr>
        <w:tc>
          <w:tcPr>
            <w:tcW w:w="5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7</w:t>
            </w:r>
          </w:p>
        </w:tc>
        <w:tc>
          <w:tcPr>
            <w:tcW w:w="1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二甲双胍恩格列净片（Ⅰ）</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乙</w:t>
            </w:r>
          </w:p>
        </w:tc>
        <w:tc>
          <w:tcPr>
            <w:tcW w:w="60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Times New Roman" w:hAnsi="Times New Roman" w:eastAsia="方正仿宋_GBK" w:cs="方正仿宋_GBK"/>
                <w:i w:val="0"/>
                <w:color w:val="auto"/>
                <w:kern w:val="0"/>
                <w:sz w:val="21"/>
                <w:szCs w:val="21"/>
                <w:u w:val="none"/>
                <w:lang w:val="en-US" w:eastAsia="zh-CN" w:bidi="ar"/>
              </w:rPr>
            </w:pPr>
          </w:p>
        </w:tc>
        <w:tc>
          <w:tcPr>
            <w:tcW w:w="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jc w:val="center"/>
        </w:trPr>
        <w:tc>
          <w:tcPr>
            <w:tcW w:w="5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8</w:t>
            </w:r>
          </w:p>
        </w:tc>
        <w:tc>
          <w:tcPr>
            <w:tcW w:w="1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去氨加压素口服溶液</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乙</w:t>
            </w:r>
          </w:p>
        </w:tc>
        <w:tc>
          <w:tcPr>
            <w:tcW w:w="60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Times New Roman" w:hAnsi="Times New Roman" w:eastAsia="方正仿宋_GBK" w:cs="方正仿宋_GBK"/>
                <w:i w:val="0"/>
                <w:color w:val="auto"/>
                <w:kern w:val="0"/>
                <w:sz w:val="21"/>
                <w:szCs w:val="21"/>
                <w:u w:val="none"/>
                <w:lang w:val="en-US" w:eastAsia="zh-CN" w:bidi="ar"/>
              </w:rPr>
            </w:pPr>
          </w:p>
        </w:tc>
        <w:tc>
          <w:tcPr>
            <w:tcW w:w="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9</w:t>
            </w:r>
          </w:p>
        </w:tc>
        <w:tc>
          <w:tcPr>
            <w:tcW w:w="1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艾曲泊帕乙醇胺片</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乙</w:t>
            </w:r>
          </w:p>
        </w:tc>
        <w:tc>
          <w:tcPr>
            <w:tcW w:w="60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限：1.既往对糖皮质激素、免疫球蛋白等治疗反应不佳的成人和6岁及以上儿童慢性免疫性（特发性）血小板减少症（ITP）患者；2.既往对免疫抑制治疗缓解不充分的重型再生障碍性贫血（SAA）患者。</w:t>
            </w:r>
          </w:p>
        </w:tc>
        <w:tc>
          <w:tcPr>
            <w:tcW w:w="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246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10</w:t>
            </w:r>
          </w:p>
        </w:tc>
        <w:tc>
          <w:tcPr>
            <w:tcW w:w="1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泊马度胺胶囊</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乙</w:t>
            </w:r>
          </w:p>
        </w:tc>
        <w:tc>
          <w:tcPr>
            <w:tcW w:w="60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限既往接受过至少两种治疗（包括来那度胺和一种蛋白酶体抑制剂），且在最后一次治疗期间或治疗结束后60天内发生疾病进展的成年多发性骨髓瘤患者。</w:t>
            </w:r>
          </w:p>
        </w:tc>
        <w:tc>
          <w:tcPr>
            <w:tcW w:w="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961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jc w:val="center"/>
        </w:trPr>
        <w:tc>
          <w:tcPr>
            <w:tcW w:w="5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11</w:t>
            </w:r>
          </w:p>
        </w:tc>
        <w:tc>
          <w:tcPr>
            <w:tcW w:w="1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氨吡啶缓释片</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乙</w:t>
            </w:r>
          </w:p>
        </w:tc>
        <w:tc>
          <w:tcPr>
            <w:tcW w:w="60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限多发性硬化合并步行障碍（EDSS评分4-7分）的成年患者。</w:t>
            </w:r>
          </w:p>
        </w:tc>
        <w:tc>
          <w:tcPr>
            <w:tcW w:w="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1194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jc w:val="center"/>
        </w:trPr>
        <w:tc>
          <w:tcPr>
            <w:tcW w:w="5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12</w:t>
            </w:r>
          </w:p>
        </w:tc>
        <w:tc>
          <w:tcPr>
            <w:tcW w:w="1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氨磺必利口服溶液</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乙</w:t>
            </w:r>
          </w:p>
        </w:tc>
        <w:tc>
          <w:tcPr>
            <w:tcW w:w="60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Times New Roman" w:hAnsi="Times New Roman" w:eastAsia="方正仿宋_GBK" w:cs="方正仿宋_GBK"/>
                <w:i w:val="0"/>
                <w:color w:val="auto"/>
                <w:kern w:val="0"/>
                <w:sz w:val="21"/>
                <w:szCs w:val="21"/>
                <w:u w:val="none"/>
                <w:lang w:val="en-US" w:eastAsia="zh-CN" w:bidi="ar"/>
              </w:rPr>
            </w:pPr>
          </w:p>
        </w:tc>
        <w:tc>
          <w:tcPr>
            <w:tcW w:w="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1120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jc w:val="center"/>
        </w:trPr>
        <w:tc>
          <w:tcPr>
            <w:tcW w:w="5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13</w:t>
            </w:r>
          </w:p>
        </w:tc>
        <w:tc>
          <w:tcPr>
            <w:tcW w:w="1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阿立哌唑口溶膜</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乙</w:t>
            </w:r>
          </w:p>
        </w:tc>
        <w:tc>
          <w:tcPr>
            <w:tcW w:w="60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Times New Roman" w:hAnsi="Times New Roman" w:eastAsia="方正仿宋_GBK" w:cs="方正仿宋_GBK"/>
                <w:i w:val="0"/>
                <w:color w:val="auto"/>
                <w:kern w:val="0"/>
                <w:sz w:val="21"/>
                <w:szCs w:val="21"/>
                <w:u w:val="none"/>
                <w:lang w:val="en-US" w:eastAsia="zh-CN" w:bidi="ar"/>
              </w:rPr>
            </w:pPr>
          </w:p>
        </w:tc>
        <w:tc>
          <w:tcPr>
            <w:tcW w:w="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1124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jc w:val="center"/>
        </w:trPr>
        <w:tc>
          <w:tcPr>
            <w:tcW w:w="5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14</w:t>
            </w:r>
          </w:p>
        </w:tc>
        <w:tc>
          <w:tcPr>
            <w:tcW w:w="1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氯化钾口服溶液</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乙</w:t>
            </w:r>
          </w:p>
        </w:tc>
        <w:tc>
          <w:tcPr>
            <w:tcW w:w="60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Times New Roman" w:hAnsi="Times New Roman" w:eastAsia="方正仿宋_GBK" w:cs="方正仿宋_GBK"/>
                <w:i w:val="0"/>
                <w:color w:val="auto"/>
                <w:kern w:val="0"/>
                <w:sz w:val="21"/>
                <w:szCs w:val="21"/>
                <w:u w:val="none"/>
                <w:lang w:val="en-US" w:eastAsia="zh-CN" w:bidi="ar"/>
              </w:rPr>
            </w:pPr>
          </w:p>
        </w:tc>
        <w:tc>
          <w:tcPr>
            <w:tcW w:w="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15</w:t>
            </w:r>
          </w:p>
        </w:tc>
        <w:tc>
          <w:tcPr>
            <w:tcW w:w="1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复方氨基酸注射液（18AA-Ⅴ-SF）</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乙</w:t>
            </w:r>
          </w:p>
        </w:tc>
        <w:tc>
          <w:tcPr>
            <w:tcW w:w="60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Times New Roman" w:hAnsi="Times New Roman" w:eastAsia="方正仿宋_GBK" w:cs="方正仿宋_GBK"/>
                <w:i w:val="0"/>
                <w:color w:val="auto"/>
                <w:kern w:val="0"/>
                <w:sz w:val="21"/>
                <w:szCs w:val="21"/>
                <w:u w:val="none"/>
                <w:lang w:val="en-US" w:eastAsia="zh-CN" w:bidi="ar"/>
              </w:rPr>
            </w:pPr>
          </w:p>
        </w:tc>
        <w:tc>
          <w:tcPr>
            <w:tcW w:w="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284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16</w:t>
            </w:r>
          </w:p>
        </w:tc>
        <w:tc>
          <w:tcPr>
            <w:tcW w:w="1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复方氨基酸注射液（14AA-SF）</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乙</w:t>
            </w:r>
          </w:p>
        </w:tc>
        <w:tc>
          <w:tcPr>
            <w:tcW w:w="60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Times New Roman" w:hAnsi="Times New Roman" w:eastAsia="方正仿宋_GBK" w:cs="方正仿宋_GBK"/>
                <w:i w:val="0"/>
                <w:color w:val="auto"/>
                <w:kern w:val="0"/>
                <w:sz w:val="21"/>
                <w:szCs w:val="21"/>
                <w:u w:val="none"/>
                <w:lang w:val="en-US" w:eastAsia="zh-CN" w:bidi="ar"/>
              </w:rPr>
            </w:pPr>
          </w:p>
        </w:tc>
        <w:tc>
          <w:tcPr>
            <w:tcW w:w="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281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jc w:val="center"/>
        </w:trPr>
        <w:tc>
          <w:tcPr>
            <w:tcW w:w="5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17</w:t>
            </w:r>
          </w:p>
        </w:tc>
        <w:tc>
          <w:tcPr>
            <w:tcW w:w="1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多种微量元素注射液（Ⅲ）</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乙</w:t>
            </w:r>
          </w:p>
        </w:tc>
        <w:tc>
          <w:tcPr>
            <w:tcW w:w="60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限与肠外营养药物配合使用时支付，单独使用不予支付。</w:t>
            </w:r>
          </w:p>
        </w:tc>
        <w:tc>
          <w:tcPr>
            <w:tcW w:w="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1334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jc w:val="center"/>
        </w:trPr>
        <w:tc>
          <w:tcPr>
            <w:tcW w:w="5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18</w:t>
            </w:r>
          </w:p>
        </w:tc>
        <w:tc>
          <w:tcPr>
            <w:tcW w:w="1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马昔腾坦片</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乙</w:t>
            </w:r>
          </w:p>
        </w:tc>
        <w:tc>
          <w:tcPr>
            <w:tcW w:w="60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限WHO功能分级II级-III级的肺动脉高压（WHO第1组）的患者。</w:t>
            </w:r>
          </w:p>
        </w:tc>
        <w:tc>
          <w:tcPr>
            <w:tcW w:w="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jc w:val="center"/>
        </w:trPr>
        <w:tc>
          <w:tcPr>
            <w:tcW w:w="5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19</w:t>
            </w:r>
          </w:p>
        </w:tc>
        <w:tc>
          <w:tcPr>
            <w:tcW w:w="1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盐酸丙卡特罗吸入溶液</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乙</w:t>
            </w:r>
          </w:p>
        </w:tc>
        <w:tc>
          <w:tcPr>
            <w:tcW w:w="60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Times New Roman" w:hAnsi="Times New Roman" w:eastAsia="方正仿宋_GBK" w:cs="方正仿宋_GBK"/>
                <w:i w:val="0"/>
                <w:color w:val="auto"/>
                <w:kern w:val="0"/>
                <w:sz w:val="21"/>
                <w:szCs w:val="21"/>
                <w:u w:val="none"/>
                <w:lang w:val="en-US" w:eastAsia="zh-CN" w:bidi="ar"/>
              </w:rPr>
            </w:pPr>
          </w:p>
        </w:tc>
        <w:tc>
          <w:tcPr>
            <w:tcW w:w="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1229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jc w:val="center"/>
        </w:trPr>
        <w:tc>
          <w:tcPr>
            <w:tcW w:w="5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20</w:t>
            </w:r>
          </w:p>
        </w:tc>
        <w:tc>
          <w:tcPr>
            <w:tcW w:w="1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盐酸溴己新口服溶液</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乙</w:t>
            </w:r>
          </w:p>
        </w:tc>
        <w:tc>
          <w:tcPr>
            <w:tcW w:w="60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Times New Roman" w:hAnsi="Times New Roman" w:eastAsia="方正仿宋_GBK" w:cs="方正仿宋_GBK"/>
                <w:i w:val="0"/>
                <w:color w:val="auto"/>
                <w:kern w:val="0"/>
                <w:sz w:val="21"/>
                <w:szCs w:val="21"/>
                <w:u w:val="none"/>
                <w:lang w:val="en-US" w:eastAsia="zh-CN" w:bidi="ar"/>
              </w:rPr>
            </w:pPr>
          </w:p>
        </w:tc>
        <w:tc>
          <w:tcPr>
            <w:tcW w:w="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1249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jc w:val="center"/>
        </w:trPr>
        <w:tc>
          <w:tcPr>
            <w:tcW w:w="5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21</w:t>
            </w:r>
          </w:p>
        </w:tc>
        <w:tc>
          <w:tcPr>
            <w:tcW w:w="1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盐酸奥洛他定颗粒</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乙</w:t>
            </w:r>
          </w:p>
        </w:tc>
        <w:tc>
          <w:tcPr>
            <w:tcW w:w="60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Times New Roman" w:hAnsi="Times New Roman" w:eastAsia="方正仿宋_GBK" w:cs="方正仿宋_GBK"/>
                <w:i w:val="0"/>
                <w:color w:val="auto"/>
                <w:kern w:val="0"/>
                <w:sz w:val="21"/>
                <w:szCs w:val="21"/>
                <w:u w:val="none"/>
                <w:lang w:val="en-US" w:eastAsia="zh-CN" w:bidi="ar"/>
              </w:rPr>
            </w:pPr>
          </w:p>
        </w:tc>
        <w:tc>
          <w:tcPr>
            <w:tcW w:w="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1216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22</w:t>
            </w:r>
          </w:p>
        </w:tc>
        <w:tc>
          <w:tcPr>
            <w:tcW w:w="1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沙库巴曲缬沙坦钠片</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乙</w:t>
            </w:r>
          </w:p>
        </w:tc>
        <w:tc>
          <w:tcPr>
            <w:tcW w:w="60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限：1.射血分数降低的慢性心力衰竭（NYHA Ⅱ-Ⅳ级，LVEF≤40%）成人患者；2.原发性高血压。</w:t>
            </w:r>
          </w:p>
        </w:tc>
        <w:tc>
          <w:tcPr>
            <w:tcW w:w="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453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jc w:val="center"/>
        </w:trPr>
        <w:tc>
          <w:tcPr>
            <w:tcW w:w="5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23</w:t>
            </w:r>
          </w:p>
        </w:tc>
        <w:tc>
          <w:tcPr>
            <w:tcW w:w="1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罗沙司他胶囊</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乙</w:t>
            </w:r>
          </w:p>
        </w:tc>
        <w:tc>
          <w:tcPr>
            <w:tcW w:w="60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限慢性肾脏病（CKD）引起的贫血。</w:t>
            </w:r>
          </w:p>
        </w:tc>
        <w:tc>
          <w:tcPr>
            <w:tcW w:w="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274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jc w:val="center"/>
        </w:trPr>
        <w:tc>
          <w:tcPr>
            <w:tcW w:w="5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24</w:t>
            </w:r>
          </w:p>
        </w:tc>
        <w:tc>
          <w:tcPr>
            <w:tcW w:w="1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注射用右兰索拉唑</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乙</w:t>
            </w:r>
          </w:p>
        </w:tc>
        <w:tc>
          <w:tcPr>
            <w:tcW w:w="60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限伴有出血的胃、十二指肠溃疡。</w:t>
            </w:r>
          </w:p>
        </w:tc>
        <w:tc>
          <w:tcPr>
            <w:tcW w:w="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jc w:val="center"/>
        </w:trPr>
        <w:tc>
          <w:tcPr>
            <w:tcW w:w="5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25</w:t>
            </w:r>
          </w:p>
        </w:tc>
        <w:tc>
          <w:tcPr>
            <w:tcW w:w="1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布林佐胺噻吗洛尔滴眼液</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乙</w:t>
            </w:r>
          </w:p>
        </w:tc>
        <w:tc>
          <w:tcPr>
            <w:tcW w:w="60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限二线用药。</w:t>
            </w:r>
          </w:p>
        </w:tc>
        <w:tc>
          <w:tcPr>
            <w:tcW w:w="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1298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jc w:val="center"/>
        </w:trPr>
        <w:tc>
          <w:tcPr>
            <w:tcW w:w="5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26</w:t>
            </w:r>
          </w:p>
        </w:tc>
        <w:tc>
          <w:tcPr>
            <w:tcW w:w="1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布林佐胺溴莫尼定滴眼液</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乙</w:t>
            </w:r>
          </w:p>
        </w:tc>
        <w:tc>
          <w:tcPr>
            <w:tcW w:w="60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限二线用药。</w:t>
            </w:r>
          </w:p>
        </w:tc>
        <w:tc>
          <w:tcPr>
            <w:tcW w:w="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1299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27</w:t>
            </w:r>
          </w:p>
        </w:tc>
        <w:tc>
          <w:tcPr>
            <w:tcW w:w="1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奈韦拉平齐多拉米双夫定片</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乙</w:t>
            </w:r>
          </w:p>
        </w:tc>
        <w:tc>
          <w:tcPr>
            <w:tcW w:w="60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限艾滋病病毒感染。</w:t>
            </w:r>
          </w:p>
        </w:tc>
        <w:tc>
          <w:tcPr>
            <w:tcW w:w="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jc w:val="center"/>
        </w:trPr>
        <w:tc>
          <w:tcPr>
            <w:tcW w:w="5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28</w:t>
            </w:r>
          </w:p>
        </w:tc>
        <w:tc>
          <w:tcPr>
            <w:tcW w:w="1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注射用艾博韦泰</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乙</w:t>
            </w:r>
          </w:p>
        </w:tc>
        <w:tc>
          <w:tcPr>
            <w:tcW w:w="60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限艾滋病病毒感染。</w:t>
            </w:r>
          </w:p>
        </w:tc>
        <w:tc>
          <w:tcPr>
            <w:tcW w:w="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781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jc w:val="center"/>
        </w:trPr>
        <w:tc>
          <w:tcPr>
            <w:tcW w:w="5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29</w:t>
            </w:r>
          </w:p>
        </w:tc>
        <w:tc>
          <w:tcPr>
            <w:tcW w:w="1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注射用硫酸艾沙康唑</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乙</w:t>
            </w:r>
          </w:p>
        </w:tc>
        <w:tc>
          <w:tcPr>
            <w:tcW w:w="60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限侵袭性曲霉病或侵袭性毛霉病的成人患者。</w:t>
            </w:r>
          </w:p>
        </w:tc>
        <w:tc>
          <w:tcPr>
            <w:tcW w:w="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734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30</w:t>
            </w:r>
          </w:p>
        </w:tc>
        <w:tc>
          <w:tcPr>
            <w:tcW w:w="1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注射用头孢呋辛钠/氯化钠注射液</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乙</w:t>
            </w:r>
          </w:p>
        </w:tc>
        <w:tc>
          <w:tcPr>
            <w:tcW w:w="60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Times New Roman" w:hAnsi="Times New Roman" w:eastAsia="方正仿宋_GBK" w:cs="方正仿宋_GBK"/>
                <w:i w:val="0"/>
                <w:color w:val="auto"/>
                <w:kern w:val="0"/>
                <w:sz w:val="21"/>
                <w:szCs w:val="21"/>
                <w:u w:val="none"/>
                <w:lang w:val="en-US" w:eastAsia="zh-CN" w:bidi="ar"/>
              </w:rPr>
            </w:pPr>
          </w:p>
        </w:tc>
        <w:tc>
          <w:tcPr>
            <w:tcW w:w="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655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jc w:val="center"/>
        </w:trPr>
        <w:tc>
          <w:tcPr>
            <w:tcW w:w="5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31</w:t>
            </w:r>
          </w:p>
        </w:tc>
        <w:tc>
          <w:tcPr>
            <w:tcW w:w="1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盐酸艾司氯胺酮注射液</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乙</w:t>
            </w:r>
          </w:p>
        </w:tc>
        <w:tc>
          <w:tcPr>
            <w:tcW w:w="60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限用于与镇静麻醉药联合诱导和实施全身麻醉。</w:t>
            </w:r>
          </w:p>
        </w:tc>
        <w:tc>
          <w:tcPr>
            <w:tcW w:w="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1031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jc w:val="center"/>
        </w:trPr>
        <w:tc>
          <w:tcPr>
            <w:tcW w:w="5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32</w:t>
            </w:r>
          </w:p>
        </w:tc>
        <w:tc>
          <w:tcPr>
            <w:tcW w:w="1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阿卡波糖咀嚼片</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乙</w:t>
            </w:r>
          </w:p>
        </w:tc>
        <w:tc>
          <w:tcPr>
            <w:tcW w:w="60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Times New Roman" w:hAnsi="Times New Roman" w:eastAsia="方正仿宋_GBK" w:cs="方正仿宋_GBK"/>
                <w:i w:val="0"/>
                <w:color w:val="auto"/>
                <w:kern w:val="0"/>
                <w:sz w:val="21"/>
                <w:szCs w:val="21"/>
                <w:u w:val="none"/>
                <w:lang w:val="en-US" w:eastAsia="zh-CN" w:bidi="ar"/>
              </w:rPr>
            </w:pPr>
          </w:p>
        </w:tc>
        <w:tc>
          <w:tcPr>
            <w:tcW w:w="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jc w:val="center"/>
        </w:trPr>
        <w:tc>
          <w:tcPr>
            <w:tcW w:w="5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33</w:t>
            </w:r>
          </w:p>
        </w:tc>
        <w:tc>
          <w:tcPr>
            <w:tcW w:w="1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西尼莫德片</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乙</w:t>
            </w:r>
          </w:p>
        </w:tc>
        <w:tc>
          <w:tcPr>
            <w:tcW w:w="60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限成人复发型多发性硬化的患者。</w:t>
            </w:r>
          </w:p>
        </w:tc>
        <w:tc>
          <w:tcPr>
            <w:tcW w:w="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946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jc w:val="center"/>
        </w:trPr>
        <w:tc>
          <w:tcPr>
            <w:tcW w:w="5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34</w:t>
            </w:r>
          </w:p>
        </w:tc>
        <w:tc>
          <w:tcPr>
            <w:tcW w:w="1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盐酸芬戈莫德胶囊</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乙</w:t>
            </w:r>
          </w:p>
        </w:tc>
        <w:tc>
          <w:tcPr>
            <w:tcW w:w="60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限10岁及以上患者复发型多发性硬化（RMS）的患者。</w:t>
            </w:r>
          </w:p>
        </w:tc>
        <w:tc>
          <w:tcPr>
            <w:tcW w:w="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947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jc w:val="center"/>
        </w:trPr>
        <w:tc>
          <w:tcPr>
            <w:tcW w:w="5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35</w:t>
            </w:r>
          </w:p>
        </w:tc>
        <w:tc>
          <w:tcPr>
            <w:tcW w:w="1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吡仑帕奈片</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乙</w:t>
            </w:r>
          </w:p>
        </w:tc>
        <w:tc>
          <w:tcPr>
            <w:tcW w:w="60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Times New Roman" w:hAnsi="Times New Roman" w:eastAsia="方正仿宋_GBK" w:cs="方正仿宋_GBK"/>
                <w:i w:val="0"/>
                <w:color w:val="auto"/>
                <w:kern w:val="0"/>
                <w:sz w:val="21"/>
                <w:szCs w:val="21"/>
                <w:u w:val="none"/>
                <w:lang w:val="en-US" w:eastAsia="zh-CN" w:bidi="ar"/>
              </w:rPr>
            </w:pPr>
          </w:p>
        </w:tc>
        <w:tc>
          <w:tcPr>
            <w:tcW w:w="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1086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jc w:val="center"/>
        </w:trPr>
        <w:tc>
          <w:tcPr>
            <w:tcW w:w="5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36</w:t>
            </w:r>
          </w:p>
        </w:tc>
        <w:tc>
          <w:tcPr>
            <w:tcW w:w="1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富马酸二甲酯肠溶胶囊</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乙</w:t>
            </w:r>
          </w:p>
        </w:tc>
        <w:tc>
          <w:tcPr>
            <w:tcW w:w="60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限成人复发型多发性硬化（RMS）。</w:t>
            </w:r>
          </w:p>
        </w:tc>
        <w:tc>
          <w:tcPr>
            <w:tcW w:w="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jc w:val="center"/>
        </w:trPr>
        <w:tc>
          <w:tcPr>
            <w:tcW w:w="5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37</w:t>
            </w:r>
          </w:p>
        </w:tc>
        <w:tc>
          <w:tcPr>
            <w:tcW w:w="1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瑞加诺生注射液</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乙</w:t>
            </w:r>
          </w:p>
        </w:tc>
        <w:tc>
          <w:tcPr>
            <w:tcW w:w="60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Times New Roman" w:hAnsi="Times New Roman" w:eastAsia="方正仿宋_GBK" w:cs="方正仿宋_GBK"/>
                <w:i w:val="0"/>
                <w:color w:val="auto"/>
                <w:kern w:val="0"/>
                <w:sz w:val="21"/>
                <w:szCs w:val="21"/>
                <w:u w:val="none"/>
                <w:lang w:val="en-US" w:eastAsia="zh-CN" w:bidi="ar"/>
              </w:rPr>
            </w:pPr>
          </w:p>
        </w:tc>
        <w:tc>
          <w:tcPr>
            <w:tcW w:w="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jc w:val="center"/>
        </w:trPr>
        <w:tc>
          <w:tcPr>
            <w:tcW w:w="5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38</w:t>
            </w:r>
          </w:p>
        </w:tc>
        <w:tc>
          <w:tcPr>
            <w:tcW w:w="1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水合氯醛灌肠剂</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乙</w:t>
            </w:r>
          </w:p>
        </w:tc>
        <w:tc>
          <w:tcPr>
            <w:tcW w:w="60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限儿童。</w:t>
            </w:r>
          </w:p>
        </w:tc>
        <w:tc>
          <w:tcPr>
            <w:tcW w:w="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1138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jc w:val="center"/>
        </w:trPr>
        <w:tc>
          <w:tcPr>
            <w:tcW w:w="5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39</w:t>
            </w:r>
          </w:p>
        </w:tc>
        <w:tc>
          <w:tcPr>
            <w:tcW w:w="1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盐酸丙卡特罗粉雾剂</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乙</w:t>
            </w:r>
          </w:p>
        </w:tc>
        <w:tc>
          <w:tcPr>
            <w:tcW w:w="60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Times New Roman" w:hAnsi="Times New Roman" w:eastAsia="方正仿宋_GBK" w:cs="方正仿宋_GBK"/>
                <w:i w:val="0"/>
                <w:color w:val="auto"/>
                <w:kern w:val="0"/>
                <w:sz w:val="21"/>
                <w:szCs w:val="21"/>
                <w:u w:val="none"/>
                <w:lang w:val="en-US" w:eastAsia="zh-CN" w:bidi="ar"/>
              </w:rPr>
            </w:pPr>
          </w:p>
        </w:tc>
        <w:tc>
          <w:tcPr>
            <w:tcW w:w="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1228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40</w:t>
            </w:r>
          </w:p>
        </w:tc>
        <w:tc>
          <w:tcPr>
            <w:tcW w:w="1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盐酸艾司洛尔氯化钠注射液</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乙</w:t>
            </w:r>
          </w:p>
        </w:tc>
        <w:tc>
          <w:tcPr>
            <w:tcW w:w="60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Times New Roman" w:hAnsi="Times New Roman" w:eastAsia="方正仿宋_GBK" w:cs="方正仿宋_GBK"/>
                <w:i w:val="0"/>
                <w:color w:val="auto"/>
                <w:kern w:val="0"/>
                <w:sz w:val="21"/>
                <w:szCs w:val="21"/>
                <w:u w:val="none"/>
                <w:lang w:val="en-US" w:eastAsia="zh-CN" w:bidi="ar"/>
              </w:rPr>
            </w:pPr>
          </w:p>
        </w:tc>
        <w:tc>
          <w:tcPr>
            <w:tcW w:w="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jc w:val="center"/>
        </w:trPr>
        <w:tc>
          <w:tcPr>
            <w:tcW w:w="5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41</w:t>
            </w:r>
          </w:p>
        </w:tc>
        <w:tc>
          <w:tcPr>
            <w:tcW w:w="1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铝镁匹林片（Ⅱ）</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乙</w:t>
            </w:r>
          </w:p>
        </w:tc>
        <w:tc>
          <w:tcPr>
            <w:tcW w:w="60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Times New Roman" w:hAnsi="Times New Roman" w:eastAsia="方正仿宋_GBK" w:cs="方正仿宋_GBK"/>
                <w:i w:val="0"/>
                <w:color w:val="auto"/>
                <w:kern w:val="0"/>
                <w:sz w:val="21"/>
                <w:szCs w:val="21"/>
                <w:u w:val="none"/>
                <w:lang w:val="en-US" w:eastAsia="zh-CN" w:bidi="ar"/>
              </w:rPr>
            </w:pPr>
          </w:p>
        </w:tc>
        <w:tc>
          <w:tcPr>
            <w:tcW w:w="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jc w:val="center"/>
        </w:trPr>
        <w:tc>
          <w:tcPr>
            <w:tcW w:w="5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42</w:t>
            </w:r>
          </w:p>
        </w:tc>
        <w:tc>
          <w:tcPr>
            <w:tcW w:w="1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比索洛尔氨氯地平片</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乙</w:t>
            </w:r>
          </w:p>
        </w:tc>
        <w:tc>
          <w:tcPr>
            <w:tcW w:w="60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Times New Roman" w:hAnsi="Times New Roman" w:eastAsia="方正仿宋_GBK" w:cs="方正仿宋_GBK"/>
                <w:i w:val="0"/>
                <w:color w:val="auto"/>
                <w:kern w:val="0"/>
                <w:sz w:val="21"/>
                <w:szCs w:val="21"/>
                <w:u w:val="none"/>
                <w:lang w:val="en-US" w:eastAsia="zh-CN" w:bidi="ar"/>
              </w:rPr>
            </w:pPr>
          </w:p>
        </w:tc>
        <w:tc>
          <w:tcPr>
            <w:tcW w:w="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jc w:val="center"/>
        </w:trPr>
        <w:tc>
          <w:tcPr>
            <w:tcW w:w="5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43</w:t>
            </w:r>
          </w:p>
        </w:tc>
        <w:tc>
          <w:tcPr>
            <w:tcW w:w="1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盐酸乙酰左卡尼汀片</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乙</w:t>
            </w:r>
          </w:p>
        </w:tc>
        <w:tc>
          <w:tcPr>
            <w:tcW w:w="60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限临床确诊的糖尿病周围神经病变患者。</w:t>
            </w:r>
          </w:p>
        </w:tc>
        <w:tc>
          <w:tcPr>
            <w:tcW w:w="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jc w:val="center"/>
        </w:trPr>
        <w:tc>
          <w:tcPr>
            <w:tcW w:w="5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44</w:t>
            </w:r>
          </w:p>
        </w:tc>
        <w:tc>
          <w:tcPr>
            <w:tcW w:w="1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利那洛肽胶囊</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乙</w:t>
            </w:r>
          </w:p>
        </w:tc>
        <w:tc>
          <w:tcPr>
            <w:tcW w:w="60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限成人便秘型肠易激综合征（IBS-C）。</w:t>
            </w:r>
          </w:p>
        </w:tc>
        <w:tc>
          <w:tcPr>
            <w:tcW w:w="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jc w:val="center"/>
        </w:trPr>
        <w:tc>
          <w:tcPr>
            <w:tcW w:w="5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45</w:t>
            </w:r>
          </w:p>
        </w:tc>
        <w:tc>
          <w:tcPr>
            <w:tcW w:w="1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注射用醋酸奥曲肽微球</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乙</w:t>
            </w:r>
          </w:p>
        </w:tc>
        <w:tc>
          <w:tcPr>
            <w:tcW w:w="60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限胃肠胰内分泌肿瘤、肢端肥大症。</w:t>
            </w:r>
          </w:p>
        </w:tc>
        <w:tc>
          <w:tcPr>
            <w:tcW w:w="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609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46</w:t>
            </w:r>
          </w:p>
        </w:tc>
        <w:tc>
          <w:tcPr>
            <w:tcW w:w="1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注射用紫杉醇脂质体</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乙</w:t>
            </w:r>
          </w:p>
        </w:tc>
        <w:tc>
          <w:tcPr>
            <w:tcW w:w="60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限：1.卵巢癌的一线化疗及以后卵巢转移性癌的治疗、作为一线化疗，也可与顺铂联合应用；2.用于曾用过含阿霉素标准化疗的乳腺癌患者的后续治疗或复发患者的治疗；3.可与顺铂联合用于不能手术或放疗的非小细胞肺癌患者的一线化疗。</w:t>
            </w:r>
          </w:p>
        </w:tc>
        <w:tc>
          <w:tcPr>
            <w:tcW w:w="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844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jc w:val="center"/>
        </w:trPr>
        <w:tc>
          <w:tcPr>
            <w:tcW w:w="5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47</w:t>
            </w:r>
          </w:p>
        </w:tc>
        <w:tc>
          <w:tcPr>
            <w:tcW w:w="1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阿瑞匹坦注射液</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乙</w:t>
            </w:r>
          </w:p>
        </w:tc>
        <w:tc>
          <w:tcPr>
            <w:tcW w:w="60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限放化疗且吞咽困难的患者。</w:t>
            </w:r>
          </w:p>
        </w:tc>
        <w:tc>
          <w:tcPr>
            <w:tcW w:w="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48</w:t>
            </w:r>
          </w:p>
        </w:tc>
        <w:tc>
          <w:tcPr>
            <w:tcW w:w="1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达可替尼片</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乙</w:t>
            </w:r>
          </w:p>
        </w:tc>
        <w:tc>
          <w:tcPr>
            <w:tcW w:w="60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限表皮生长因子受体（EGFR）19号外显子缺失突变或21号外显子L858R置换突变的局部晚期或转移性非小细胞肺癌（NSCLC）患者的一线治疗。</w:t>
            </w:r>
          </w:p>
        </w:tc>
        <w:tc>
          <w:tcPr>
            <w:tcW w:w="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868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49</w:t>
            </w:r>
          </w:p>
        </w:tc>
        <w:tc>
          <w:tcPr>
            <w:tcW w:w="1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马来酸奈拉替尼片</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乙</w:t>
            </w:r>
          </w:p>
        </w:tc>
        <w:tc>
          <w:tcPr>
            <w:tcW w:w="60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限人类表皮生长因子受体2（HER2）阳性的早期乳腺癌成年患者，在接受含曲妥珠单抗辅助治疗之后的强化辅助治疗。</w:t>
            </w:r>
          </w:p>
        </w:tc>
        <w:tc>
          <w:tcPr>
            <w:tcW w:w="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873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50</w:t>
            </w:r>
          </w:p>
        </w:tc>
        <w:tc>
          <w:tcPr>
            <w:tcW w:w="1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阿伐替尼片</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乙</w:t>
            </w:r>
          </w:p>
        </w:tc>
        <w:tc>
          <w:tcPr>
            <w:tcW w:w="60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限携带血小板衍生生长因子受体α（PDGFRA）外显子18突变（包括PDGFRA D842V突变）的不可切除或转移性胃肠道间质瘤（GIST）成人患者。</w:t>
            </w:r>
          </w:p>
        </w:tc>
        <w:tc>
          <w:tcPr>
            <w:tcW w:w="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881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jc w:val="center"/>
        </w:trPr>
        <w:tc>
          <w:tcPr>
            <w:tcW w:w="5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51</w:t>
            </w:r>
          </w:p>
        </w:tc>
        <w:tc>
          <w:tcPr>
            <w:tcW w:w="1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依维莫司片</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乙</w:t>
            </w:r>
          </w:p>
        </w:tc>
        <w:tc>
          <w:tcPr>
            <w:tcW w:w="60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限：1.既往接受舒尼替尼或索拉非尼治疗失败的晚期肾细胞癌成人患者；2.不可切除的、局部晚期或转移性的、分化良好的（中度分化或高度分化）进展期胰腺神经内分泌瘤成人患者；3.无法手术切除的、局部晚期或转移性的、分化良好的、进展期非功能性胃肠道或肺源神经内分泌肿瘤（NET）成人患者；4.需要治疗干预但不适于手术切除的结节性硬化症（TSC）相关的室管膜下巨细胞星形细胞瘤（SEGA）成人和儿童患者；5.不需立即手术治疗的结节性硬化症相关的肾血管平滑肌脂肪瘤（TSC-AML）成人患者；6.来曲唑或阿那曲唑治疗失败后的激素受体阳性、表皮生长因子受体-2阴性、绝经后晚期女性乳腺癌患者。</w:t>
            </w:r>
          </w:p>
        </w:tc>
        <w:tc>
          <w:tcPr>
            <w:tcW w:w="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952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52</w:t>
            </w:r>
          </w:p>
        </w:tc>
        <w:tc>
          <w:tcPr>
            <w:tcW w:w="1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克唑替尼胶囊</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乙</w:t>
            </w:r>
          </w:p>
        </w:tc>
        <w:tc>
          <w:tcPr>
            <w:tcW w:w="60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限间变性淋巴瘤激酶（ALK）阳性的局部晚期或转移性非小细胞肺癌患者或 ROS1阳性的晚期非小细胞肺癌患者。</w:t>
            </w:r>
          </w:p>
        </w:tc>
        <w:tc>
          <w:tcPr>
            <w:tcW w:w="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871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53</w:t>
            </w:r>
          </w:p>
        </w:tc>
        <w:tc>
          <w:tcPr>
            <w:tcW w:w="1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马来酸阿伐曲泊帕片</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乙</w:t>
            </w:r>
          </w:p>
        </w:tc>
        <w:tc>
          <w:tcPr>
            <w:tcW w:w="60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限择期行诊断性操作或者手术的慢性肝病相关血小板减少症的成年患者。</w:t>
            </w:r>
          </w:p>
        </w:tc>
        <w:tc>
          <w:tcPr>
            <w:tcW w:w="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jc w:val="center"/>
        </w:trPr>
        <w:tc>
          <w:tcPr>
            <w:tcW w:w="5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54</w:t>
            </w:r>
          </w:p>
        </w:tc>
        <w:tc>
          <w:tcPr>
            <w:tcW w:w="1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艾托格列净片</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乙</w:t>
            </w:r>
          </w:p>
        </w:tc>
        <w:tc>
          <w:tcPr>
            <w:tcW w:w="60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限二线用药。</w:t>
            </w:r>
          </w:p>
        </w:tc>
        <w:tc>
          <w:tcPr>
            <w:tcW w:w="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jc w:val="center"/>
        </w:trPr>
        <w:tc>
          <w:tcPr>
            <w:tcW w:w="5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55</w:t>
            </w:r>
          </w:p>
        </w:tc>
        <w:tc>
          <w:tcPr>
            <w:tcW w:w="1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小儿法罗培南钠颗粒</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乙</w:t>
            </w:r>
          </w:p>
        </w:tc>
        <w:tc>
          <w:tcPr>
            <w:tcW w:w="60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限头孢菌素耐药或重症感染儿童患者。</w:t>
            </w:r>
          </w:p>
        </w:tc>
        <w:tc>
          <w:tcPr>
            <w:tcW w:w="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jc w:val="center"/>
        </w:trPr>
        <w:tc>
          <w:tcPr>
            <w:tcW w:w="5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56</w:t>
            </w:r>
          </w:p>
        </w:tc>
        <w:tc>
          <w:tcPr>
            <w:tcW w:w="1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蒺藜皂苷胶囊</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乙</w:t>
            </w:r>
          </w:p>
        </w:tc>
        <w:tc>
          <w:tcPr>
            <w:tcW w:w="60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限中风病中经络（轻中度脑梗死）恢复期患者。</w:t>
            </w:r>
          </w:p>
        </w:tc>
        <w:tc>
          <w:tcPr>
            <w:tcW w:w="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513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jc w:val="center"/>
        </w:trPr>
        <w:tc>
          <w:tcPr>
            <w:tcW w:w="5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57</w:t>
            </w:r>
          </w:p>
        </w:tc>
        <w:tc>
          <w:tcPr>
            <w:tcW w:w="1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百令胶囊</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乙</w:t>
            </w:r>
          </w:p>
        </w:tc>
        <w:tc>
          <w:tcPr>
            <w:tcW w:w="60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限慢性支气管炎、慢性肾功能不全的患者。</w:t>
            </w:r>
          </w:p>
        </w:tc>
        <w:tc>
          <w:tcPr>
            <w:tcW w:w="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58</w:t>
            </w:r>
          </w:p>
        </w:tc>
        <w:tc>
          <w:tcPr>
            <w:tcW w:w="1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苓桂术甘颗粒</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乙</w:t>
            </w:r>
          </w:p>
        </w:tc>
        <w:tc>
          <w:tcPr>
            <w:tcW w:w="60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温阳化饮，健脾利湿。用于中阳不足之痰饮。症见胸胁支满，目眩心悸，短气而咳，舌苔白滑，脉弦滑。</w:t>
            </w:r>
          </w:p>
        </w:tc>
        <w:tc>
          <w:tcPr>
            <w:tcW w:w="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jc w:val="center"/>
        </w:trPr>
        <w:tc>
          <w:tcPr>
            <w:tcW w:w="5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59</w:t>
            </w:r>
          </w:p>
        </w:tc>
        <w:tc>
          <w:tcPr>
            <w:tcW w:w="1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安儿宁颗粒</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乙</w:t>
            </w:r>
          </w:p>
        </w:tc>
        <w:tc>
          <w:tcPr>
            <w:tcW w:w="60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Times New Roman" w:hAnsi="Times New Roman" w:eastAsia="方正仿宋_GBK" w:cs="方正仿宋_GBK"/>
                <w:i w:val="0"/>
                <w:color w:val="auto"/>
                <w:kern w:val="0"/>
                <w:sz w:val="21"/>
                <w:szCs w:val="21"/>
                <w:u w:val="none"/>
                <w:lang w:val="en-US" w:eastAsia="zh-CN" w:bidi="ar"/>
              </w:rPr>
            </w:pPr>
          </w:p>
        </w:tc>
        <w:tc>
          <w:tcPr>
            <w:tcW w:w="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1285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jc w:val="center"/>
        </w:trPr>
        <w:tc>
          <w:tcPr>
            <w:tcW w:w="5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60</w:t>
            </w:r>
          </w:p>
        </w:tc>
        <w:tc>
          <w:tcPr>
            <w:tcW w:w="1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柴芩清宁胶囊</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乙</w:t>
            </w:r>
          </w:p>
        </w:tc>
        <w:tc>
          <w:tcPr>
            <w:tcW w:w="60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Times New Roman" w:hAnsi="Times New Roman" w:eastAsia="方正仿宋_GBK" w:cs="方正仿宋_GBK"/>
                <w:i w:val="0"/>
                <w:color w:val="auto"/>
                <w:kern w:val="0"/>
                <w:sz w:val="21"/>
                <w:szCs w:val="21"/>
                <w:u w:val="none"/>
                <w:lang w:val="en-US" w:eastAsia="zh-CN" w:bidi="ar"/>
              </w:rPr>
            </w:pPr>
          </w:p>
        </w:tc>
        <w:tc>
          <w:tcPr>
            <w:tcW w:w="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jc w:val="center"/>
        </w:trPr>
        <w:tc>
          <w:tcPr>
            <w:tcW w:w="5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61</w:t>
            </w:r>
          </w:p>
        </w:tc>
        <w:tc>
          <w:tcPr>
            <w:tcW w:w="1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川芎清脑颗粒</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乙</w:t>
            </w:r>
          </w:p>
        </w:tc>
        <w:tc>
          <w:tcPr>
            <w:tcW w:w="60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Times New Roman" w:hAnsi="Times New Roman" w:eastAsia="方正仿宋_GBK" w:cs="方正仿宋_GBK"/>
                <w:i w:val="0"/>
                <w:color w:val="auto"/>
                <w:kern w:val="0"/>
                <w:sz w:val="21"/>
                <w:szCs w:val="21"/>
                <w:u w:val="none"/>
                <w:lang w:val="en-US" w:eastAsia="zh-CN" w:bidi="ar"/>
              </w:rPr>
            </w:pPr>
          </w:p>
        </w:tc>
        <w:tc>
          <w:tcPr>
            <w:tcW w:w="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jc w:val="center"/>
        </w:trPr>
        <w:tc>
          <w:tcPr>
            <w:tcW w:w="5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62</w:t>
            </w:r>
          </w:p>
        </w:tc>
        <w:tc>
          <w:tcPr>
            <w:tcW w:w="1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红花如意丸</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乙</w:t>
            </w:r>
          </w:p>
        </w:tc>
        <w:tc>
          <w:tcPr>
            <w:tcW w:w="60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Times New Roman" w:hAnsi="Times New Roman" w:eastAsia="方正仿宋_GBK" w:cs="方正仿宋_GBK"/>
                <w:i w:val="0"/>
                <w:color w:val="auto"/>
                <w:kern w:val="0"/>
                <w:sz w:val="21"/>
                <w:szCs w:val="21"/>
                <w:u w:val="none"/>
                <w:lang w:val="en-US" w:eastAsia="zh-CN" w:bidi="ar"/>
              </w:rPr>
            </w:pPr>
          </w:p>
        </w:tc>
        <w:tc>
          <w:tcPr>
            <w:tcW w:w="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1286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jc w:val="center"/>
        </w:trPr>
        <w:tc>
          <w:tcPr>
            <w:tcW w:w="5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63</w:t>
            </w:r>
          </w:p>
        </w:tc>
        <w:tc>
          <w:tcPr>
            <w:tcW w:w="1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缓痛止泻软胶囊</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乙</w:t>
            </w:r>
          </w:p>
        </w:tc>
        <w:tc>
          <w:tcPr>
            <w:tcW w:w="60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Times New Roman" w:hAnsi="Times New Roman" w:eastAsia="方正仿宋_GBK" w:cs="方正仿宋_GBK"/>
                <w:i w:val="0"/>
                <w:color w:val="auto"/>
                <w:kern w:val="0"/>
                <w:sz w:val="21"/>
                <w:szCs w:val="21"/>
                <w:u w:val="none"/>
                <w:lang w:val="en-US" w:eastAsia="zh-CN" w:bidi="ar"/>
              </w:rPr>
            </w:pPr>
          </w:p>
        </w:tc>
        <w:tc>
          <w:tcPr>
            <w:tcW w:w="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326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jc w:val="center"/>
        </w:trPr>
        <w:tc>
          <w:tcPr>
            <w:tcW w:w="5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64</w:t>
            </w:r>
          </w:p>
        </w:tc>
        <w:tc>
          <w:tcPr>
            <w:tcW w:w="1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利胆止痛胶囊</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乙</w:t>
            </w:r>
          </w:p>
        </w:tc>
        <w:tc>
          <w:tcPr>
            <w:tcW w:w="60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Times New Roman" w:hAnsi="Times New Roman" w:eastAsia="方正仿宋_GBK" w:cs="方正仿宋_GBK"/>
                <w:i w:val="0"/>
                <w:color w:val="auto"/>
                <w:kern w:val="0"/>
                <w:sz w:val="21"/>
                <w:szCs w:val="21"/>
                <w:u w:val="none"/>
                <w:lang w:val="en-US" w:eastAsia="zh-CN" w:bidi="ar"/>
              </w:rPr>
            </w:pPr>
          </w:p>
        </w:tc>
        <w:tc>
          <w:tcPr>
            <w:tcW w:w="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jc w:val="center"/>
        </w:trPr>
        <w:tc>
          <w:tcPr>
            <w:tcW w:w="5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65</w:t>
            </w:r>
          </w:p>
        </w:tc>
        <w:tc>
          <w:tcPr>
            <w:tcW w:w="1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清胃止痛微丸</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乙</w:t>
            </w:r>
          </w:p>
        </w:tc>
        <w:tc>
          <w:tcPr>
            <w:tcW w:w="60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Times New Roman" w:hAnsi="Times New Roman" w:eastAsia="方正仿宋_GBK" w:cs="方正仿宋_GBK"/>
                <w:i w:val="0"/>
                <w:color w:val="auto"/>
                <w:kern w:val="0"/>
                <w:sz w:val="21"/>
                <w:szCs w:val="21"/>
                <w:u w:val="none"/>
                <w:lang w:val="en-US" w:eastAsia="zh-CN" w:bidi="ar"/>
              </w:rPr>
            </w:pPr>
          </w:p>
        </w:tc>
        <w:tc>
          <w:tcPr>
            <w:tcW w:w="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jc w:val="center"/>
        </w:trPr>
        <w:tc>
          <w:tcPr>
            <w:tcW w:w="5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66</w:t>
            </w:r>
          </w:p>
        </w:tc>
        <w:tc>
          <w:tcPr>
            <w:tcW w:w="1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热炎宁合剂</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乙</w:t>
            </w:r>
          </w:p>
        </w:tc>
        <w:tc>
          <w:tcPr>
            <w:tcW w:w="60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Times New Roman" w:hAnsi="Times New Roman" w:eastAsia="方正仿宋_GBK" w:cs="方正仿宋_GBK"/>
                <w:i w:val="0"/>
                <w:color w:val="auto"/>
                <w:kern w:val="0"/>
                <w:sz w:val="21"/>
                <w:szCs w:val="21"/>
                <w:u w:val="none"/>
                <w:lang w:val="en-US" w:eastAsia="zh-CN" w:bidi="ar"/>
              </w:rPr>
            </w:pPr>
          </w:p>
        </w:tc>
        <w:tc>
          <w:tcPr>
            <w:tcW w:w="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jc w:val="center"/>
        </w:trPr>
        <w:tc>
          <w:tcPr>
            <w:tcW w:w="5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67</w:t>
            </w:r>
          </w:p>
        </w:tc>
        <w:tc>
          <w:tcPr>
            <w:tcW w:w="1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芍麻止痉颗粒</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乙</w:t>
            </w:r>
          </w:p>
        </w:tc>
        <w:tc>
          <w:tcPr>
            <w:tcW w:w="60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Times New Roman" w:hAnsi="Times New Roman" w:eastAsia="方正仿宋_GBK" w:cs="方正仿宋_GBK"/>
                <w:i w:val="0"/>
                <w:color w:val="auto"/>
                <w:kern w:val="0"/>
                <w:sz w:val="21"/>
                <w:szCs w:val="21"/>
                <w:u w:val="none"/>
                <w:lang w:val="en-US" w:eastAsia="zh-CN" w:bidi="ar"/>
              </w:rPr>
            </w:pPr>
          </w:p>
        </w:tc>
        <w:tc>
          <w:tcPr>
            <w:tcW w:w="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689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jc w:val="center"/>
        </w:trPr>
        <w:tc>
          <w:tcPr>
            <w:tcW w:w="5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68</w:t>
            </w:r>
          </w:p>
        </w:tc>
        <w:tc>
          <w:tcPr>
            <w:tcW w:w="1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疏清颗粒</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乙</w:t>
            </w:r>
          </w:p>
        </w:tc>
        <w:tc>
          <w:tcPr>
            <w:tcW w:w="60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Times New Roman" w:hAnsi="Times New Roman" w:eastAsia="方正仿宋_GBK" w:cs="方正仿宋_GBK"/>
                <w:i w:val="0"/>
                <w:color w:val="auto"/>
                <w:kern w:val="0"/>
                <w:sz w:val="21"/>
                <w:szCs w:val="21"/>
                <w:u w:val="none"/>
                <w:lang w:val="en-US" w:eastAsia="zh-CN" w:bidi="ar"/>
              </w:rPr>
            </w:pPr>
          </w:p>
        </w:tc>
        <w:tc>
          <w:tcPr>
            <w:tcW w:w="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jc w:val="center"/>
        </w:trPr>
        <w:tc>
          <w:tcPr>
            <w:tcW w:w="5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69</w:t>
            </w:r>
          </w:p>
        </w:tc>
        <w:tc>
          <w:tcPr>
            <w:tcW w:w="1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五味苦参肠溶胶囊</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乙</w:t>
            </w:r>
          </w:p>
        </w:tc>
        <w:tc>
          <w:tcPr>
            <w:tcW w:w="60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Times New Roman" w:hAnsi="Times New Roman" w:eastAsia="方正仿宋_GBK" w:cs="方正仿宋_GBK"/>
                <w:i w:val="0"/>
                <w:color w:val="auto"/>
                <w:kern w:val="0"/>
                <w:sz w:val="21"/>
                <w:szCs w:val="21"/>
                <w:u w:val="none"/>
                <w:lang w:val="en-US" w:eastAsia="zh-CN" w:bidi="ar"/>
              </w:rPr>
            </w:pPr>
          </w:p>
        </w:tc>
        <w:tc>
          <w:tcPr>
            <w:tcW w:w="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189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jc w:val="center"/>
        </w:trPr>
        <w:tc>
          <w:tcPr>
            <w:tcW w:w="5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70</w:t>
            </w:r>
          </w:p>
        </w:tc>
        <w:tc>
          <w:tcPr>
            <w:tcW w:w="1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心脉隆注射液</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乙</w:t>
            </w:r>
          </w:p>
        </w:tc>
        <w:tc>
          <w:tcPr>
            <w:tcW w:w="60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限二级及以上医疗机构慢性心力衰竭患者。</w:t>
            </w:r>
          </w:p>
        </w:tc>
        <w:tc>
          <w:tcPr>
            <w:tcW w:w="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499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jc w:val="center"/>
        </w:trPr>
        <w:tc>
          <w:tcPr>
            <w:tcW w:w="5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71</w:t>
            </w:r>
          </w:p>
        </w:tc>
        <w:tc>
          <w:tcPr>
            <w:tcW w:w="1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熊胆舒肝利胆胶囊</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乙</w:t>
            </w:r>
          </w:p>
        </w:tc>
        <w:tc>
          <w:tcPr>
            <w:tcW w:w="60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Times New Roman" w:hAnsi="Times New Roman" w:eastAsia="方正仿宋_GBK" w:cs="方正仿宋_GBK"/>
                <w:i w:val="0"/>
                <w:color w:val="auto"/>
                <w:kern w:val="0"/>
                <w:sz w:val="21"/>
                <w:szCs w:val="21"/>
                <w:u w:val="none"/>
                <w:lang w:val="en-US" w:eastAsia="zh-CN" w:bidi="ar"/>
              </w:rPr>
            </w:pPr>
          </w:p>
        </w:tc>
        <w:tc>
          <w:tcPr>
            <w:tcW w:w="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jc w:val="center"/>
        </w:trPr>
        <w:tc>
          <w:tcPr>
            <w:tcW w:w="5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72</w:t>
            </w:r>
          </w:p>
        </w:tc>
        <w:tc>
          <w:tcPr>
            <w:tcW w:w="1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甘海胃康胶囊</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乙</w:t>
            </w:r>
          </w:p>
        </w:tc>
        <w:tc>
          <w:tcPr>
            <w:tcW w:w="60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Times New Roman" w:hAnsi="Times New Roman" w:eastAsia="方正仿宋_GBK" w:cs="方正仿宋_GBK"/>
                <w:i w:val="0"/>
                <w:color w:val="auto"/>
                <w:kern w:val="0"/>
                <w:sz w:val="21"/>
                <w:szCs w:val="21"/>
                <w:u w:val="none"/>
                <w:lang w:val="en-US" w:eastAsia="zh-CN" w:bidi="ar"/>
              </w:rPr>
            </w:pPr>
          </w:p>
        </w:tc>
        <w:tc>
          <w:tcPr>
            <w:tcW w:w="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342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jc w:val="center"/>
        </w:trPr>
        <w:tc>
          <w:tcPr>
            <w:tcW w:w="5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73</w:t>
            </w:r>
          </w:p>
        </w:tc>
        <w:tc>
          <w:tcPr>
            <w:tcW w:w="1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鸡骨草胶囊</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乙</w:t>
            </w:r>
          </w:p>
        </w:tc>
        <w:tc>
          <w:tcPr>
            <w:tcW w:w="60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Times New Roman" w:hAnsi="Times New Roman" w:eastAsia="方正仿宋_GBK" w:cs="方正仿宋_GBK"/>
                <w:i w:val="0"/>
                <w:color w:val="auto"/>
                <w:kern w:val="0"/>
                <w:sz w:val="21"/>
                <w:szCs w:val="21"/>
                <w:u w:val="none"/>
                <w:lang w:val="en-US" w:eastAsia="zh-CN" w:bidi="ar"/>
              </w:rPr>
            </w:pPr>
          </w:p>
        </w:tc>
        <w:tc>
          <w:tcPr>
            <w:tcW w:w="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jc w:val="center"/>
        </w:trPr>
        <w:tc>
          <w:tcPr>
            <w:tcW w:w="5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74</w:t>
            </w:r>
          </w:p>
        </w:tc>
        <w:tc>
          <w:tcPr>
            <w:tcW w:w="1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筋骨止痛凝胶</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乙</w:t>
            </w:r>
          </w:p>
        </w:tc>
        <w:tc>
          <w:tcPr>
            <w:tcW w:w="60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Times New Roman" w:hAnsi="Times New Roman" w:eastAsia="方正仿宋_GBK" w:cs="方正仿宋_GBK"/>
                <w:i w:val="0"/>
                <w:color w:val="auto"/>
                <w:kern w:val="0"/>
                <w:sz w:val="21"/>
                <w:szCs w:val="21"/>
                <w:u w:val="none"/>
                <w:lang w:val="en-US" w:eastAsia="zh-CN" w:bidi="ar"/>
              </w:rPr>
            </w:pPr>
          </w:p>
        </w:tc>
        <w:tc>
          <w:tcPr>
            <w:tcW w:w="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1193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jc w:val="center"/>
        </w:trPr>
        <w:tc>
          <w:tcPr>
            <w:tcW w:w="5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75</w:t>
            </w:r>
          </w:p>
        </w:tc>
        <w:tc>
          <w:tcPr>
            <w:tcW w:w="1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color w:val="auto"/>
                <w:kern w:val="0"/>
                <w:sz w:val="21"/>
                <w:szCs w:val="21"/>
                <w:u w:val="none"/>
                <w:lang w:val="en-US" w:eastAsia="zh-CN" w:bidi="ar"/>
              </w:rPr>
            </w:pPr>
            <w:r>
              <w:rPr>
                <w:rFonts w:hint="eastAsia" w:ascii="Times New Roman" w:hAnsi="Times New Roman" w:eastAsia="方正仿宋_GBK" w:cs="方正仿宋_GBK"/>
                <w:i w:val="0"/>
                <w:color w:val="auto"/>
                <w:kern w:val="0"/>
                <w:sz w:val="21"/>
                <w:szCs w:val="21"/>
                <w:u w:val="none"/>
                <w:lang w:val="en-US" w:eastAsia="zh-CN" w:bidi="ar"/>
              </w:rPr>
              <w:t>连花清咳片</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乙</w:t>
            </w:r>
          </w:p>
        </w:tc>
        <w:tc>
          <w:tcPr>
            <w:tcW w:w="60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Times New Roman" w:hAnsi="Times New Roman" w:eastAsia="方正仿宋_GBK" w:cs="方正仿宋_GBK"/>
                <w:i w:val="0"/>
                <w:color w:val="auto"/>
                <w:kern w:val="0"/>
                <w:sz w:val="21"/>
                <w:szCs w:val="21"/>
                <w:u w:val="none"/>
                <w:lang w:val="en-US" w:eastAsia="zh-CN" w:bidi="ar"/>
              </w:rPr>
            </w:pPr>
          </w:p>
        </w:tc>
        <w:tc>
          <w:tcPr>
            <w:tcW w:w="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color w:val="auto"/>
                <w:sz w:val="21"/>
                <w:szCs w:val="21"/>
                <w:u w:val="none"/>
              </w:rPr>
            </w:pPr>
            <w:r>
              <w:rPr>
                <w:rFonts w:hint="eastAsia" w:ascii="Times New Roman" w:hAnsi="Times New Roman" w:eastAsia="方正仿宋_GBK" w:cs="方正仿宋_GBK"/>
                <w:i w:val="0"/>
                <w:color w:val="auto"/>
                <w:kern w:val="0"/>
                <w:sz w:val="21"/>
                <w:szCs w:val="21"/>
                <w:u w:val="none"/>
                <w:lang w:val="en-US" w:eastAsia="zh-CN" w:bidi="ar"/>
              </w:rPr>
              <w:t>247</w:t>
            </w:r>
          </w:p>
        </w:tc>
      </w:tr>
    </w:tbl>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left"/>
        <w:textAlignment w:val="auto"/>
        <w:rPr>
          <w:rFonts w:hint="eastAsia" w:ascii="Times New Roman" w:hAnsi="Times New Roman" w:eastAsia="方正仿宋_GBK" w:cs="Times New Roman"/>
          <w:color w:val="auto"/>
          <w:sz w:val="32"/>
          <w:szCs w:val="32"/>
          <w:u w:val="none"/>
        </w:rPr>
      </w:pPr>
      <w:r>
        <w:rPr>
          <w:rFonts w:hint="eastAsia" w:ascii="Times New Roman" w:hAnsi="Times New Roman" w:eastAsia="方正仿宋_GBK" w:cs="方正仿宋_GBK"/>
          <w:bCs/>
          <w:color w:val="auto"/>
          <w:kern w:val="0"/>
          <w:sz w:val="28"/>
          <w:szCs w:val="28"/>
          <w:u w:val="none"/>
          <w:lang w:val="en-US" w:eastAsia="zh-CN" w:bidi="ar-SA"/>
        </w:rPr>
        <w:br w:type="page"/>
      </w:r>
      <w:r>
        <w:rPr>
          <w:rFonts w:hint="eastAsia" w:ascii="Times New Roman" w:hAnsi="Times New Roman" w:eastAsia="方正黑体_GBK" w:cs="宋体"/>
          <w:bCs/>
          <w:color w:val="auto"/>
          <w:kern w:val="0"/>
          <w:sz w:val="32"/>
          <w:szCs w:val="32"/>
          <w:u w:val="none"/>
          <w:lang w:val="en-US" w:eastAsia="zh-CN" w:bidi="ar-SA"/>
        </w:rPr>
        <w:t>附件3</w:t>
      </w:r>
    </w:p>
    <w:p>
      <w:pPr>
        <w:widowControl w:val="0"/>
        <w:shd w:val="clear" w:color="auto" w:fill="auto"/>
        <w:snapToGrid w:val="0"/>
        <w:spacing w:before="100" w:beforeAutospacing="1" w:after="100" w:afterAutospacing="1" w:line="600" w:lineRule="exact"/>
        <w:ind w:left="0" w:right="0" w:firstLine="193" w:firstLineChars="44"/>
        <w:jc w:val="center"/>
        <w:rPr>
          <w:rFonts w:hint="eastAsia" w:ascii="Times New Roman" w:hAnsi="Times New Roman" w:eastAsia="方正小标宋_GBK" w:cs="Times New Roman"/>
          <w:color w:val="auto"/>
          <w:kern w:val="0"/>
          <w:sz w:val="44"/>
          <w:szCs w:val="44"/>
          <w:u w:val="none"/>
          <w:lang w:val="en-US" w:eastAsia="zh-CN" w:bidi="ar"/>
        </w:rPr>
      </w:pPr>
      <w:r>
        <w:rPr>
          <w:rFonts w:hint="eastAsia" w:ascii="Times New Roman" w:hAnsi="Times New Roman" w:eastAsia="方正小标宋_GBK" w:cs="Times New Roman"/>
          <w:color w:val="auto"/>
          <w:kern w:val="0"/>
          <w:sz w:val="44"/>
          <w:szCs w:val="44"/>
          <w:u w:val="none"/>
          <w:lang w:val="en-US" w:eastAsia="zh-CN" w:bidi="ar"/>
        </w:rPr>
        <w:t>实行医保报销事前审查的药品</w:t>
      </w:r>
    </w:p>
    <w:tbl>
      <w:tblPr>
        <w:tblStyle w:val="7"/>
        <w:tblW w:w="5780" w:type="pct"/>
        <w:jc w:val="center"/>
        <w:tblLayout w:type="autofit"/>
        <w:tblCellMar>
          <w:top w:w="0" w:type="dxa"/>
          <w:left w:w="108" w:type="dxa"/>
          <w:bottom w:w="0" w:type="dxa"/>
          <w:right w:w="108" w:type="dxa"/>
        </w:tblCellMar>
      </w:tblPr>
      <w:tblGrid>
        <w:gridCol w:w="656"/>
        <w:gridCol w:w="1008"/>
        <w:gridCol w:w="1381"/>
        <w:gridCol w:w="6005"/>
        <w:gridCol w:w="1425"/>
      </w:tblGrid>
      <w:tr>
        <w:tblPrEx>
          <w:tblCellMar>
            <w:top w:w="0" w:type="dxa"/>
            <w:left w:w="108" w:type="dxa"/>
            <w:bottom w:w="0" w:type="dxa"/>
            <w:right w:w="108" w:type="dxa"/>
          </w:tblCellMar>
        </w:tblPrEx>
        <w:trPr>
          <w:trHeight w:val="649" w:hRule="atLeast"/>
          <w:jc w:val="center"/>
        </w:trPr>
        <w:tc>
          <w:tcPr>
            <w:tcW w:w="313"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方正黑体_GBK" w:cs="宋体"/>
                <w:color w:val="auto"/>
                <w:kern w:val="0"/>
                <w:sz w:val="22"/>
                <w:szCs w:val="22"/>
              </w:rPr>
            </w:pPr>
            <w:r>
              <w:rPr>
                <w:rFonts w:hint="eastAsia" w:ascii="Times New Roman" w:hAnsi="Times New Roman" w:eastAsia="方正黑体_GBK" w:cs="宋体"/>
                <w:color w:val="auto"/>
                <w:kern w:val="0"/>
                <w:sz w:val="22"/>
                <w:szCs w:val="22"/>
              </w:rPr>
              <w:t>序号</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方正黑体_GBK" w:cs="宋体"/>
                <w:color w:val="auto"/>
                <w:kern w:val="0"/>
                <w:sz w:val="20"/>
                <w:szCs w:val="24"/>
                <w:lang w:eastAsia="zh-CN"/>
              </w:rPr>
            </w:pPr>
            <w:r>
              <w:rPr>
                <w:rFonts w:hint="eastAsia" w:ascii="Times New Roman" w:hAnsi="Times New Roman" w:eastAsia="方正黑体_GBK" w:cs="宋体"/>
                <w:color w:val="auto"/>
                <w:kern w:val="0"/>
                <w:sz w:val="20"/>
                <w:szCs w:val="24"/>
                <w:lang w:eastAsia="zh-CN"/>
              </w:rPr>
              <w:t>药品</w:t>
            </w:r>
          </w:p>
          <w:p>
            <w:pPr>
              <w:widowControl/>
              <w:jc w:val="center"/>
              <w:rPr>
                <w:rFonts w:hint="eastAsia" w:ascii="Times New Roman" w:hAnsi="Times New Roman" w:eastAsia="方正黑体_GBK" w:cs="宋体"/>
                <w:color w:val="auto"/>
                <w:kern w:val="0"/>
                <w:sz w:val="20"/>
                <w:szCs w:val="24"/>
                <w:lang w:eastAsia="zh-CN"/>
              </w:rPr>
            </w:pPr>
            <w:r>
              <w:rPr>
                <w:rFonts w:hint="eastAsia" w:ascii="Times New Roman" w:hAnsi="Times New Roman" w:eastAsia="方正黑体_GBK" w:cs="宋体"/>
                <w:color w:val="auto"/>
                <w:kern w:val="0"/>
                <w:sz w:val="20"/>
                <w:szCs w:val="24"/>
                <w:lang w:eastAsia="zh-CN"/>
              </w:rPr>
              <w:t>类别</w:t>
            </w:r>
          </w:p>
        </w:tc>
        <w:tc>
          <w:tcPr>
            <w:tcW w:w="65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方正黑体_GBK" w:cs="宋体"/>
                <w:color w:val="auto"/>
                <w:kern w:val="0"/>
                <w:sz w:val="20"/>
                <w:szCs w:val="24"/>
              </w:rPr>
            </w:pPr>
            <w:r>
              <w:rPr>
                <w:rFonts w:hint="eastAsia" w:ascii="Times New Roman" w:hAnsi="Times New Roman" w:eastAsia="方正黑体_GBK" w:cs="宋体"/>
                <w:color w:val="auto"/>
                <w:kern w:val="0"/>
                <w:sz w:val="20"/>
                <w:szCs w:val="24"/>
              </w:rPr>
              <w:t>药品</w:t>
            </w:r>
          </w:p>
          <w:p>
            <w:pPr>
              <w:widowControl/>
              <w:jc w:val="center"/>
              <w:rPr>
                <w:rFonts w:ascii="Times New Roman" w:hAnsi="Times New Roman" w:eastAsia="方正黑体_GBK" w:cs="宋体"/>
                <w:color w:val="auto"/>
                <w:kern w:val="0"/>
                <w:sz w:val="20"/>
                <w:szCs w:val="24"/>
              </w:rPr>
            </w:pPr>
            <w:r>
              <w:rPr>
                <w:rFonts w:hint="eastAsia" w:ascii="Times New Roman" w:hAnsi="Times New Roman" w:eastAsia="方正黑体_GBK" w:cs="宋体"/>
                <w:color w:val="auto"/>
                <w:kern w:val="0"/>
                <w:sz w:val="20"/>
                <w:szCs w:val="24"/>
              </w:rPr>
              <w:t>名称</w:t>
            </w:r>
          </w:p>
        </w:tc>
        <w:tc>
          <w:tcPr>
            <w:tcW w:w="286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黑体_GBK" w:cs="宋体"/>
                <w:color w:val="auto"/>
                <w:kern w:val="0"/>
                <w:sz w:val="20"/>
                <w:szCs w:val="24"/>
              </w:rPr>
            </w:pPr>
            <w:r>
              <w:rPr>
                <w:rFonts w:hint="eastAsia" w:ascii="Times New Roman" w:hAnsi="Times New Roman" w:eastAsia="方正黑体_GBK" w:cs="宋体"/>
                <w:color w:val="auto"/>
                <w:kern w:val="0"/>
                <w:sz w:val="20"/>
                <w:szCs w:val="24"/>
              </w:rPr>
              <w:t>备注</w:t>
            </w:r>
          </w:p>
        </w:tc>
        <w:tc>
          <w:tcPr>
            <w:tcW w:w="68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方正黑体_GBK" w:cs="宋体"/>
                <w:color w:val="auto"/>
                <w:kern w:val="0"/>
                <w:sz w:val="20"/>
                <w:szCs w:val="24"/>
              </w:rPr>
            </w:pPr>
            <w:r>
              <w:rPr>
                <w:rFonts w:hint="eastAsia" w:ascii="Times New Roman" w:hAnsi="Times New Roman" w:eastAsia="方正黑体_GBK" w:cs="宋体"/>
                <w:color w:val="auto"/>
                <w:kern w:val="0"/>
                <w:sz w:val="20"/>
                <w:szCs w:val="24"/>
              </w:rPr>
              <w:t>协议</w:t>
            </w:r>
          </w:p>
          <w:p>
            <w:pPr>
              <w:widowControl/>
              <w:jc w:val="center"/>
              <w:rPr>
                <w:rFonts w:ascii="Times New Roman" w:hAnsi="Times New Roman" w:eastAsia="方正黑体_GBK" w:cs="宋体"/>
                <w:color w:val="auto"/>
                <w:kern w:val="0"/>
                <w:sz w:val="20"/>
                <w:szCs w:val="24"/>
              </w:rPr>
            </w:pPr>
            <w:r>
              <w:rPr>
                <w:rFonts w:hint="eastAsia" w:ascii="Times New Roman" w:hAnsi="Times New Roman" w:eastAsia="方正黑体_GBK" w:cs="宋体"/>
                <w:color w:val="auto"/>
                <w:kern w:val="0"/>
                <w:sz w:val="20"/>
                <w:szCs w:val="24"/>
              </w:rPr>
              <w:t>有效期</w:t>
            </w:r>
          </w:p>
        </w:tc>
      </w:tr>
      <w:tr>
        <w:tblPrEx>
          <w:tblCellMar>
            <w:top w:w="0" w:type="dxa"/>
            <w:left w:w="108" w:type="dxa"/>
            <w:bottom w:w="0" w:type="dxa"/>
            <w:right w:w="108" w:type="dxa"/>
          </w:tblCellMar>
        </w:tblPrEx>
        <w:trPr>
          <w:trHeight w:val="1356" w:hRule="atLeast"/>
          <w:jc w:val="center"/>
        </w:trPr>
        <w:tc>
          <w:tcPr>
            <w:tcW w:w="313"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宋体"/>
                <w:color w:val="auto"/>
                <w:kern w:val="0"/>
                <w:sz w:val="18"/>
                <w:szCs w:val="18"/>
                <w:lang w:eastAsia="zh-CN"/>
              </w:rPr>
            </w:pPr>
            <w:r>
              <w:rPr>
                <w:rFonts w:hint="eastAsia" w:ascii="Times New Roman" w:hAnsi="Times New Roman" w:eastAsia="宋体" w:cs="宋体"/>
                <w:color w:val="auto"/>
                <w:kern w:val="0"/>
                <w:sz w:val="18"/>
                <w:szCs w:val="18"/>
                <w:lang w:val="en-US" w:eastAsia="zh-CN"/>
              </w:rPr>
              <w:t>1</w:t>
            </w:r>
          </w:p>
        </w:tc>
        <w:tc>
          <w:tcPr>
            <w:tcW w:w="481"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宋体"/>
                <w:color w:val="auto"/>
                <w:kern w:val="0"/>
                <w:sz w:val="18"/>
                <w:szCs w:val="18"/>
                <w:lang w:eastAsia="zh-CN"/>
              </w:rPr>
            </w:pPr>
            <w:r>
              <w:rPr>
                <w:rFonts w:hint="eastAsia" w:ascii="Times New Roman" w:hAnsi="Times New Roman" w:eastAsia="宋体" w:cs="宋体"/>
                <w:color w:val="auto"/>
                <w:kern w:val="0"/>
                <w:sz w:val="18"/>
                <w:szCs w:val="18"/>
                <w:lang w:eastAsia="zh-CN"/>
              </w:rPr>
              <w:t>谈判药品</w:t>
            </w:r>
          </w:p>
        </w:tc>
        <w:tc>
          <w:tcPr>
            <w:tcW w:w="659"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地塞米松玻璃体内植入剂</w:t>
            </w:r>
          </w:p>
        </w:tc>
        <w:tc>
          <w:tcPr>
            <w:tcW w:w="2866"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rPr>
              <w:t>限：1.视网膜静脉阻塞</w:t>
            </w:r>
            <w:r>
              <w:rPr>
                <w:rFonts w:hint="eastAsia" w:ascii="Times New Roman" w:hAnsi="Times New Roman" w:eastAsia="宋体" w:cs="宋体"/>
                <w:color w:val="auto"/>
                <w:kern w:val="0"/>
                <w:sz w:val="18"/>
                <w:szCs w:val="18"/>
                <w:lang w:eastAsia="zh-CN"/>
              </w:rPr>
              <w:t>（</w:t>
            </w:r>
            <w:r>
              <w:rPr>
                <w:rFonts w:hint="eastAsia" w:ascii="Times New Roman" w:hAnsi="Times New Roman" w:eastAsia="宋体" w:cs="宋体"/>
                <w:color w:val="auto"/>
                <w:kern w:val="0"/>
                <w:sz w:val="18"/>
                <w:szCs w:val="18"/>
              </w:rPr>
              <w:t>RVO</w:t>
            </w:r>
            <w:r>
              <w:rPr>
                <w:rFonts w:hint="eastAsia" w:ascii="Times New Roman" w:hAnsi="Times New Roman" w:eastAsia="宋体" w:cs="宋体"/>
                <w:color w:val="auto"/>
                <w:kern w:val="0"/>
                <w:sz w:val="18"/>
                <w:szCs w:val="18"/>
                <w:lang w:eastAsia="zh-CN"/>
              </w:rPr>
              <w:t>）</w:t>
            </w:r>
            <w:r>
              <w:rPr>
                <w:rFonts w:hint="eastAsia" w:ascii="Times New Roman" w:hAnsi="Times New Roman" w:eastAsia="宋体" w:cs="宋体"/>
                <w:color w:val="auto"/>
                <w:kern w:val="0"/>
                <w:sz w:val="18"/>
                <w:szCs w:val="18"/>
              </w:rPr>
              <w:t>的黄斑水肿；2.糖尿病性黄斑水肿</w:t>
            </w:r>
            <w:r>
              <w:rPr>
                <w:rFonts w:hint="eastAsia" w:ascii="Times New Roman" w:hAnsi="Times New Roman" w:eastAsia="宋体" w:cs="宋体"/>
                <w:color w:val="auto"/>
                <w:kern w:val="0"/>
                <w:sz w:val="18"/>
                <w:szCs w:val="18"/>
                <w:lang w:eastAsia="zh-CN"/>
              </w:rPr>
              <w:t>（</w:t>
            </w:r>
            <w:r>
              <w:rPr>
                <w:rFonts w:hint="eastAsia" w:ascii="Times New Roman" w:hAnsi="Times New Roman" w:eastAsia="宋体" w:cs="宋体"/>
                <w:color w:val="auto"/>
                <w:kern w:val="0"/>
                <w:sz w:val="18"/>
                <w:szCs w:val="18"/>
              </w:rPr>
              <w:t>DME</w:t>
            </w:r>
            <w:r>
              <w:rPr>
                <w:rFonts w:hint="eastAsia" w:ascii="Times New Roman" w:hAnsi="Times New Roman" w:eastAsia="宋体" w:cs="宋体"/>
                <w:color w:val="auto"/>
                <w:kern w:val="0"/>
                <w:sz w:val="18"/>
                <w:szCs w:val="18"/>
                <w:lang w:eastAsia="zh-CN"/>
              </w:rPr>
              <w:t>）</w:t>
            </w:r>
            <w:r>
              <w:rPr>
                <w:rFonts w:hint="eastAsia" w:ascii="Times New Roman" w:hAnsi="Times New Roman" w:eastAsia="宋体" w:cs="宋体"/>
                <w:color w:val="auto"/>
                <w:kern w:val="0"/>
                <w:sz w:val="18"/>
                <w:szCs w:val="18"/>
              </w:rPr>
              <w:t>。</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rPr>
              <w:t>应同时符合以下条件：1.需三级综合医院眼科或二级及以上眼科专科医院医师处方；2.首次处方时病眼基线矫正视力0.05-0.5；3.事前审查后方可用，初次申请需有血管造影或OCT</w:t>
            </w:r>
            <w:r>
              <w:rPr>
                <w:rFonts w:hint="eastAsia" w:ascii="Times New Roman" w:hAnsi="Times New Roman" w:eastAsia="宋体" w:cs="宋体"/>
                <w:color w:val="auto"/>
                <w:kern w:val="0"/>
                <w:sz w:val="18"/>
                <w:szCs w:val="18"/>
                <w:lang w:eastAsia="zh-CN"/>
              </w:rPr>
              <w:t>（</w:t>
            </w:r>
            <w:r>
              <w:rPr>
                <w:rFonts w:hint="eastAsia" w:ascii="Times New Roman" w:hAnsi="Times New Roman" w:eastAsia="宋体" w:cs="宋体"/>
                <w:color w:val="auto"/>
                <w:kern w:val="0"/>
                <w:sz w:val="18"/>
                <w:szCs w:val="18"/>
              </w:rPr>
              <w:t>全身情况不允许的患者可以提供OCT血管成像</w:t>
            </w:r>
            <w:r>
              <w:rPr>
                <w:rFonts w:hint="eastAsia" w:ascii="Times New Roman" w:hAnsi="Times New Roman" w:eastAsia="宋体" w:cs="宋体"/>
                <w:color w:val="auto"/>
                <w:kern w:val="0"/>
                <w:sz w:val="18"/>
                <w:szCs w:val="18"/>
                <w:lang w:eastAsia="zh-CN"/>
              </w:rPr>
              <w:t>）</w:t>
            </w:r>
            <w:r>
              <w:rPr>
                <w:rFonts w:hint="eastAsia" w:ascii="Times New Roman" w:hAnsi="Times New Roman" w:eastAsia="宋体" w:cs="宋体"/>
                <w:color w:val="auto"/>
                <w:kern w:val="0"/>
                <w:sz w:val="18"/>
                <w:szCs w:val="18"/>
              </w:rPr>
              <w:t>证据；4.每眼累计最多支付5支，每个年度最多支付2支。</w:t>
            </w:r>
          </w:p>
        </w:tc>
        <w:tc>
          <w:tcPr>
            <w:tcW w:w="680"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rPr>
              <w:t>2024年1月1日至2025年12月31日</w:t>
            </w:r>
          </w:p>
        </w:tc>
      </w:tr>
      <w:tr>
        <w:tblPrEx>
          <w:tblCellMar>
            <w:top w:w="0" w:type="dxa"/>
            <w:left w:w="108" w:type="dxa"/>
            <w:bottom w:w="0" w:type="dxa"/>
            <w:right w:w="108" w:type="dxa"/>
          </w:tblCellMar>
        </w:tblPrEx>
        <w:trPr>
          <w:trHeight w:val="1987" w:hRule="atLeast"/>
          <w:jc w:val="center"/>
        </w:trPr>
        <w:tc>
          <w:tcPr>
            <w:tcW w:w="31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2</w:t>
            </w:r>
          </w:p>
        </w:tc>
        <w:tc>
          <w:tcPr>
            <w:tcW w:w="481"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lang w:eastAsia="zh-CN"/>
              </w:rPr>
              <w:t>谈判药品</w:t>
            </w:r>
          </w:p>
        </w:tc>
        <w:tc>
          <w:tcPr>
            <w:tcW w:w="659"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rPr>
              <w:t>康柏西普眼用注射液</w:t>
            </w:r>
          </w:p>
        </w:tc>
        <w:tc>
          <w:tcPr>
            <w:tcW w:w="2866"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lang w:val="en-US" w:eastAsia="zh-CN"/>
              </w:rPr>
              <w:t>限:1.50岁以上的湿性年龄相关性黄斑变性（AMD）；2.糖尿病性黄斑水肿（DME）引起的视力损害；3.脉络膜新生血管（CNV）导致的视力损害；4.继发于视网膜静脉阻塞（RVO）（视网膜分支静脉阻塞（BRVO）或视网膜中央静脉阻塞（CRVO）的黄斑水肿引起的视力损伤。</w:t>
            </w:r>
            <w:r>
              <w:rPr>
                <w:rFonts w:hint="eastAsia" w:ascii="Times New Roman" w:hAnsi="Times New Roman" w:eastAsia="宋体" w:cs="宋体"/>
                <w:color w:val="auto"/>
                <w:kern w:val="0"/>
                <w:sz w:val="18"/>
                <w:szCs w:val="18"/>
                <w:lang w:val="en-US" w:eastAsia="zh-CN"/>
              </w:rPr>
              <w:br w:type="textWrapping"/>
            </w:r>
            <w:r>
              <w:rPr>
                <w:rFonts w:hint="eastAsia" w:ascii="Times New Roman" w:hAnsi="Times New Roman" w:eastAsia="宋体" w:cs="宋体"/>
                <w:color w:val="auto"/>
                <w:kern w:val="0"/>
                <w:sz w:val="18"/>
                <w:szCs w:val="18"/>
                <w:lang w:val="en-US" w:eastAsia="zh-CN"/>
              </w:rPr>
              <w:t>应同时符合以下条件：1.需三级综合医院眼科或二级及以上眼科专科医院医师处方；2.首次处方时病眼基线矫正视力0.05-0.5；3.事前审查后方可用，初次申请需有血管造影或OCT（全身情况不允许的患者可以提供OCT血管成像）证据；4.每眼累计最多支付9支，第1年度最多支付5支。阿柏西普、雷珠单抗、康柏西普、法瑞西单抗的药品支数合并计算。</w:t>
            </w:r>
          </w:p>
        </w:tc>
        <w:tc>
          <w:tcPr>
            <w:tcW w:w="680"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2024年1月1日至2025年12月31日</w:t>
            </w:r>
          </w:p>
        </w:tc>
      </w:tr>
      <w:tr>
        <w:tblPrEx>
          <w:tblCellMar>
            <w:top w:w="0" w:type="dxa"/>
            <w:left w:w="108" w:type="dxa"/>
            <w:bottom w:w="0" w:type="dxa"/>
            <w:right w:w="108" w:type="dxa"/>
          </w:tblCellMar>
        </w:tblPrEx>
        <w:trPr>
          <w:trHeight w:val="1748" w:hRule="atLeast"/>
          <w:jc w:val="center"/>
        </w:trPr>
        <w:tc>
          <w:tcPr>
            <w:tcW w:w="31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宋体"/>
                <w:color w:val="auto"/>
                <w:kern w:val="0"/>
                <w:sz w:val="18"/>
                <w:szCs w:val="18"/>
                <w:lang w:eastAsia="zh-CN"/>
              </w:rPr>
            </w:pPr>
            <w:r>
              <w:rPr>
                <w:rFonts w:hint="eastAsia" w:ascii="Times New Roman" w:hAnsi="Times New Roman" w:eastAsia="宋体" w:cs="宋体"/>
                <w:color w:val="auto"/>
                <w:kern w:val="0"/>
                <w:sz w:val="18"/>
                <w:szCs w:val="18"/>
                <w:lang w:val="en-US" w:eastAsia="zh-CN"/>
              </w:rPr>
              <w:t>3</w:t>
            </w:r>
          </w:p>
        </w:tc>
        <w:tc>
          <w:tcPr>
            <w:tcW w:w="481"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lang w:eastAsia="zh-CN"/>
              </w:rPr>
              <w:t>谈判药品</w:t>
            </w:r>
          </w:p>
        </w:tc>
        <w:tc>
          <w:tcPr>
            <w:tcW w:w="659"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rPr>
              <w:t>雷珠单抗</w:t>
            </w:r>
          </w:p>
          <w:p>
            <w:pPr>
              <w:keepNext w:val="0"/>
              <w:keepLines w:val="0"/>
              <w:pageBreakBefore w:val="0"/>
              <w:widowControl/>
              <w:kinsoku/>
              <w:wordWrap/>
              <w:overflowPunct/>
              <w:topLinePunct w:val="0"/>
              <w:autoSpaceDE/>
              <w:autoSpaceDN/>
              <w:bidi w:val="0"/>
              <w:adjustRightInd/>
              <w:snapToGrid/>
              <w:spacing w:line="280" w:lineRule="exact"/>
              <w:jc w:val="center"/>
              <w:rPr>
                <w:rFonts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rPr>
              <w:t>注射液</w:t>
            </w:r>
          </w:p>
        </w:tc>
        <w:tc>
          <w:tcPr>
            <w:tcW w:w="2866"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lang w:val="en-US" w:eastAsia="zh-CN"/>
              </w:rPr>
              <w:t>限：1.50岁以上的湿性年龄相关性黄斑变性（AMD）；2.糖尿病性黄斑水肿（DME）引起的视力损害；3.脉络膜新生血管（CNV）导致的视力损害；4.继发于视网膜静脉阻塞（RVO）的黄斑水肿引起的视力损害。</w:t>
            </w:r>
            <w:r>
              <w:rPr>
                <w:rFonts w:hint="eastAsia" w:ascii="Times New Roman" w:hAnsi="Times New Roman" w:eastAsia="宋体" w:cs="宋体"/>
                <w:color w:val="auto"/>
                <w:kern w:val="0"/>
                <w:sz w:val="18"/>
                <w:szCs w:val="18"/>
                <w:lang w:val="en-US" w:eastAsia="zh-CN"/>
              </w:rPr>
              <w:br w:type="textWrapping"/>
            </w:r>
            <w:r>
              <w:rPr>
                <w:rFonts w:hint="eastAsia" w:ascii="Times New Roman" w:hAnsi="Times New Roman" w:eastAsia="宋体" w:cs="宋体"/>
                <w:color w:val="auto"/>
                <w:kern w:val="0"/>
                <w:sz w:val="18"/>
                <w:szCs w:val="18"/>
                <w:lang w:val="en-US" w:eastAsia="zh-CN"/>
              </w:rPr>
              <w:t>应同时符合以下条件：1.需三级综合医院眼科或二级及以上眼科专科医院医师处方；2.首次处方时病眼基线矫正视力0.05-0.5；3.事前审查后方可用，初次申请需有血管造影或OCT（全身情况不允许的患者可以提供OCT血管成像）证据；4.每眼累计最多支付9支，第1年度最多支付5支。阿柏西普、雷珠单抗、康柏西普、法瑞西单抗的药品支数合并计算。</w:t>
            </w:r>
          </w:p>
        </w:tc>
        <w:tc>
          <w:tcPr>
            <w:tcW w:w="680"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2024年1月1日至2025年12月31日</w:t>
            </w:r>
          </w:p>
        </w:tc>
      </w:tr>
      <w:tr>
        <w:tblPrEx>
          <w:tblCellMar>
            <w:top w:w="0" w:type="dxa"/>
            <w:left w:w="108" w:type="dxa"/>
            <w:bottom w:w="0" w:type="dxa"/>
            <w:right w:w="108" w:type="dxa"/>
          </w:tblCellMar>
        </w:tblPrEx>
        <w:trPr>
          <w:trHeight w:val="1676" w:hRule="atLeast"/>
          <w:jc w:val="center"/>
        </w:trPr>
        <w:tc>
          <w:tcPr>
            <w:tcW w:w="31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4</w:t>
            </w:r>
          </w:p>
        </w:tc>
        <w:tc>
          <w:tcPr>
            <w:tcW w:w="481"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lang w:eastAsia="zh-CN"/>
              </w:rPr>
              <w:t>谈判药品</w:t>
            </w:r>
          </w:p>
        </w:tc>
        <w:tc>
          <w:tcPr>
            <w:tcW w:w="659"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rPr>
              <w:t>法瑞西单抗</w:t>
            </w:r>
          </w:p>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rPr>
              <w:t>注射液</w:t>
            </w:r>
          </w:p>
        </w:tc>
        <w:tc>
          <w:tcPr>
            <w:tcW w:w="2866"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限：1.糖尿病性黄斑水肿（DME）；2.新生血管性（湿性）年龄相关性黄斑变性（nAMD）；3.继发于视网膜分支静脉阻塞（BRVO）的黄斑水肿。</w:t>
            </w:r>
            <w:r>
              <w:rPr>
                <w:rFonts w:hint="eastAsia" w:ascii="Times New Roman" w:hAnsi="Times New Roman" w:eastAsia="宋体" w:cs="宋体"/>
                <w:color w:val="auto"/>
                <w:kern w:val="0"/>
                <w:sz w:val="18"/>
                <w:szCs w:val="18"/>
                <w:lang w:val="en-US" w:eastAsia="zh-CN"/>
              </w:rPr>
              <w:br w:type="textWrapping"/>
            </w:r>
            <w:r>
              <w:rPr>
                <w:rFonts w:hint="eastAsia" w:ascii="Times New Roman" w:hAnsi="Times New Roman" w:eastAsia="宋体" w:cs="宋体"/>
                <w:color w:val="auto"/>
                <w:kern w:val="0"/>
                <w:sz w:val="18"/>
                <w:szCs w:val="18"/>
                <w:lang w:val="en-US" w:eastAsia="zh-CN"/>
              </w:rPr>
              <w:t>应同时符合以下条件：1.需三级综合医院眼科或二级及以上眼科专科医院医师处方；2.首次处方时病眼基线矫正视力0.05-0.5；3.事前审查后方可用，初次申请需有血管造影或OCT（全身情况不允许的患者可以提供OCT血管成像）证据；4.每眼累计最多支付9支，第1年度最多支付5支。阿柏西普、雷珠单抗、康柏西普、法瑞西单抗的药品支数合并计算。</w:t>
            </w:r>
          </w:p>
        </w:tc>
        <w:tc>
          <w:tcPr>
            <w:tcW w:w="680"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2025年1月1日至2026年12月31日</w:t>
            </w:r>
          </w:p>
        </w:tc>
      </w:tr>
      <w:tr>
        <w:tblPrEx>
          <w:tblCellMar>
            <w:top w:w="0" w:type="dxa"/>
            <w:left w:w="108" w:type="dxa"/>
            <w:bottom w:w="0" w:type="dxa"/>
            <w:right w:w="108" w:type="dxa"/>
          </w:tblCellMar>
        </w:tblPrEx>
        <w:trPr>
          <w:trHeight w:val="1914" w:hRule="atLeast"/>
          <w:jc w:val="center"/>
        </w:trPr>
        <w:tc>
          <w:tcPr>
            <w:tcW w:w="31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宋体"/>
                <w:color w:val="auto"/>
                <w:kern w:val="0"/>
                <w:sz w:val="18"/>
                <w:szCs w:val="18"/>
                <w:lang w:eastAsia="zh-CN"/>
              </w:rPr>
            </w:pPr>
            <w:r>
              <w:rPr>
                <w:rFonts w:hint="eastAsia" w:ascii="Times New Roman" w:hAnsi="Times New Roman" w:eastAsia="宋体" w:cs="宋体"/>
                <w:color w:val="auto"/>
                <w:kern w:val="0"/>
                <w:sz w:val="18"/>
                <w:szCs w:val="18"/>
                <w:lang w:val="en-US" w:eastAsia="zh-CN"/>
              </w:rPr>
              <w:t>5</w:t>
            </w:r>
          </w:p>
        </w:tc>
        <w:tc>
          <w:tcPr>
            <w:tcW w:w="481"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lang w:eastAsia="zh-CN"/>
              </w:rPr>
              <w:t>西</w:t>
            </w:r>
            <w:r>
              <w:rPr>
                <w:rFonts w:hint="eastAsia" w:ascii="Times New Roman" w:hAnsi="Times New Roman" w:eastAsia="宋体" w:cs="宋体"/>
                <w:color w:val="auto"/>
                <w:kern w:val="0"/>
                <w:sz w:val="18"/>
                <w:szCs w:val="18"/>
                <w:lang w:val="en-US" w:eastAsia="zh-CN"/>
              </w:rPr>
              <w:t xml:space="preserve">  </w:t>
            </w:r>
            <w:r>
              <w:rPr>
                <w:rFonts w:hint="eastAsia" w:ascii="Times New Roman" w:hAnsi="Times New Roman" w:eastAsia="宋体" w:cs="宋体"/>
                <w:color w:val="auto"/>
                <w:kern w:val="0"/>
                <w:sz w:val="18"/>
                <w:szCs w:val="18"/>
                <w:lang w:eastAsia="zh-CN"/>
              </w:rPr>
              <w:t>药</w:t>
            </w:r>
          </w:p>
        </w:tc>
        <w:tc>
          <w:tcPr>
            <w:tcW w:w="659"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阿柏西普眼内注射溶液</w:t>
            </w:r>
          </w:p>
        </w:tc>
        <w:tc>
          <w:tcPr>
            <w:tcW w:w="2866"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rPr>
              <w:t>限：1.50岁以上的湿性年龄相关性黄斑变性</w:t>
            </w:r>
            <w:r>
              <w:rPr>
                <w:rFonts w:hint="eastAsia" w:ascii="Times New Roman" w:hAnsi="Times New Roman" w:eastAsia="宋体" w:cs="宋体"/>
                <w:color w:val="auto"/>
                <w:kern w:val="0"/>
                <w:sz w:val="18"/>
                <w:szCs w:val="18"/>
                <w:lang w:eastAsia="zh-CN"/>
              </w:rPr>
              <w:t>（</w:t>
            </w:r>
            <w:r>
              <w:rPr>
                <w:rFonts w:hint="eastAsia" w:ascii="Times New Roman" w:hAnsi="Times New Roman" w:eastAsia="宋体" w:cs="宋体"/>
                <w:color w:val="auto"/>
                <w:kern w:val="0"/>
                <w:sz w:val="18"/>
                <w:szCs w:val="18"/>
              </w:rPr>
              <w:t>AMD</w:t>
            </w:r>
            <w:r>
              <w:rPr>
                <w:rFonts w:hint="eastAsia" w:ascii="Times New Roman" w:hAnsi="Times New Roman" w:eastAsia="宋体" w:cs="宋体"/>
                <w:color w:val="auto"/>
                <w:kern w:val="0"/>
                <w:sz w:val="18"/>
                <w:szCs w:val="18"/>
                <w:lang w:eastAsia="zh-CN"/>
              </w:rPr>
              <w:t>）</w:t>
            </w:r>
            <w:r>
              <w:rPr>
                <w:rFonts w:hint="eastAsia" w:ascii="Times New Roman" w:hAnsi="Times New Roman" w:eastAsia="宋体" w:cs="宋体"/>
                <w:color w:val="auto"/>
                <w:kern w:val="0"/>
                <w:sz w:val="18"/>
                <w:szCs w:val="18"/>
              </w:rPr>
              <w:t>；2.糖尿病性黄斑水肿</w:t>
            </w:r>
            <w:r>
              <w:rPr>
                <w:rFonts w:hint="eastAsia" w:ascii="Times New Roman" w:hAnsi="Times New Roman" w:eastAsia="宋体" w:cs="宋体"/>
                <w:color w:val="auto"/>
                <w:kern w:val="0"/>
                <w:sz w:val="18"/>
                <w:szCs w:val="18"/>
                <w:lang w:eastAsia="zh-CN"/>
              </w:rPr>
              <w:t>（</w:t>
            </w:r>
            <w:r>
              <w:rPr>
                <w:rFonts w:hint="eastAsia" w:ascii="Times New Roman" w:hAnsi="Times New Roman" w:eastAsia="宋体" w:cs="宋体"/>
                <w:color w:val="auto"/>
                <w:kern w:val="0"/>
                <w:sz w:val="18"/>
                <w:szCs w:val="18"/>
              </w:rPr>
              <w:t>DME</w:t>
            </w:r>
            <w:r>
              <w:rPr>
                <w:rFonts w:hint="eastAsia" w:ascii="Times New Roman" w:hAnsi="Times New Roman" w:eastAsia="宋体" w:cs="宋体"/>
                <w:color w:val="auto"/>
                <w:kern w:val="0"/>
                <w:sz w:val="18"/>
                <w:szCs w:val="18"/>
                <w:lang w:eastAsia="zh-CN"/>
              </w:rPr>
              <w:t>）</w:t>
            </w:r>
            <w:r>
              <w:rPr>
                <w:rFonts w:hint="eastAsia" w:ascii="Times New Roman" w:hAnsi="Times New Roman" w:eastAsia="宋体" w:cs="宋体"/>
                <w:color w:val="auto"/>
                <w:kern w:val="0"/>
                <w:sz w:val="18"/>
                <w:szCs w:val="18"/>
              </w:rPr>
              <w:t>引起的视力损害。</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rPr>
              <w:t>应同时符合以下条件：1.需三级综合医院眼科或二级及以上眼科专科医院医师处方；2.首次处方时病眼基线矫正视力0.05-0.5；3.事前审查后方可用，初次申请需有血管造影或OCT</w:t>
            </w:r>
            <w:r>
              <w:rPr>
                <w:rFonts w:hint="eastAsia" w:ascii="Times New Roman" w:hAnsi="Times New Roman" w:eastAsia="宋体" w:cs="宋体"/>
                <w:color w:val="auto"/>
                <w:kern w:val="0"/>
                <w:sz w:val="18"/>
                <w:szCs w:val="18"/>
                <w:lang w:eastAsia="zh-CN"/>
              </w:rPr>
              <w:t>（</w:t>
            </w:r>
            <w:r>
              <w:rPr>
                <w:rFonts w:hint="eastAsia" w:ascii="Times New Roman" w:hAnsi="Times New Roman" w:eastAsia="宋体" w:cs="宋体"/>
                <w:color w:val="auto"/>
                <w:kern w:val="0"/>
                <w:sz w:val="18"/>
                <w:szCs w:val="18"/>
              </w:rPr>
              <w:t>全身情况不允许的患者可以提供OCT血管成像</w:t>
            </w:r>
            <w:r>
              <w:rPr>
                <w:rFonts w:hint="eastAsia" w:ascii="Times New Roman" w:hAnsi="Times New Roman" w:eastAsia="宋体" w:cs="宋体"/>
                <w:color w:val="auto"/>
                <w:kern w:val="0"/>
                <w:sz w:val="18"/>
                <w:szCs w:val="18"/>
                <w:lang w:eastAsia="zh-CN"/>
              </w:rPr>
              <w:t>）</w:t>
            </w:r>
            <w:r>
              <w:rPr>
                <w:rFonts w:hint="eastAsia" w:ascii="Times New Roman" w:hAnsi="Times New Roman" w:eastAsia="宋体" w:cs="宋体"/>
                <w:color w:val="auto"/>
                <w:kern w:val="0"/>
                <w:sz w:val="18"/>
                <w:szCs w:val="18"/>
              </w:rPr>
              <w:t>证据；4.每眼累计最多支付9支，第1年度最多支付5支。阿柏西普、雷珠单抗、康柏西普、法瑞西单抗的药品支数合并计算。</w:t>
            </w:r>
          </w:p>
        </w:tc>
        <w:tc>
          <w:tcPr>
            <w:tcW w:w="680"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i w:val="0"/>
                <w:iCs w:val="0"/>
                <w:color w:val="auto"/>
                <w:kern w:val="0"/>
                <w:sz w:val="18"/>
                <w:szCs w:val="18"/>
                <w:u w:val="none"/>
                <w:lang w:val="en-US" w:eastAsia="zh-CN" w:bidi="ar"/>
              </w:rPr>
            </w:pPr>
            <w:r>
              <w:rPr>
                <w:rFonts w:hint="eastAsia" w:ascii="Times New Roman" w:hAnsi="Times New Roman" w:eastAsia="宋体" w:cs="宋体"/>
                <w:color w:val="auto"/>
                <w:kern w:val="0"/>
                <w:sz w:val="18"/>
                <w:szCs w:val="18"/>
                <w:lang w:val="en-US" w:eastAsia="zh-CN"/>
              </w:rPr>
              <w:t>——</w:t>
            </w:r>
          </w:p>
        </w:tc>
      </w:tr>
      <w:bookmarkEnd w:id="0"/>
    </w:tbl>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jc w:val="right"/>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snapToGrid w:val="0"/>
        <w:spacing w:line="15" w:lineRule="auto"/>
        <w:rPr>
          <w:rFonts w:ascii="Times New Roman" w:hAnsi="Times New Roman" w:eastAsia="仿宋_GB2312" w:cs="Times New Roman"/>
          <w:vanish/>
          <w:sz w:val="32"/>
          <w:szCs w:val="32"/>
        </w:rPr>
      </w:pPr>
    </w:p>
    <w:p>
      <w:pPr>
        <w:rPr>
          <w:rFonts w:hint="eastAsia" w:ascii="Times New Roman" w:hAnsi="Times New Roman" w:eastAsia="仿宋_GB2312" w:cs="Times New Roman"/>
          <w:vanish/>
          <w:sz w:val="32"/>
          <w:szCs w:val="3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jc w:val="right"/>
        <w:rPr>
          <w:rFonts w:eastAsia="宋体" w:cs="Times New Roman"/>
          <w:vanish/>
          <w:sz w:val="21"/>
          <w:szCs w:val="22"/>
        </w:rPr>
      </w:pPr>
      <w:bookmarkStart w:id="1" w:name="公章"/>
      <w:bookmarkEnd w:id="1"/>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ascii="方正仿宋_GBK" w:eastAsia="方正仿宋_GBK" w:cs="Times New Roman"/>
          <w:vanish/>
          <w:sz w:val="21"/>
          <w:szCs w:val="22"/>
        </w:rPr>
      </w:pPr>
    </w:p>
    <w:p>
      <w:pPr>
        <w:rPr>
          <w:rFonts w:eastAsia="宋体" w:cs="Times New Roman"/>
          <w:vanish/>
          <w:sz w:val="21"/>
          <w:szCs w:val="24"/>
        </w:rPr>
      </w:pPr>
    </w:p>
    <w:p>
      <w:pPr>
        <w:rPr>
          <w:vanish/>
        </w:rPr>
      </w:pPr>
    </w:p>
    <w:p>
      <w:pPr>
        <w:rPr>
          <w:vanish/>
        </w:rPr>
      </w:pPr>
    </w:p>
    <w:p>
      <w:pPr>
        <w:rPr>
          <w:vanish/>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rPr>
          <w:vanish/>
        </w:rPr>
      </w:pPr>
    </w:p>
    <w:p>
      <w:pPr>
        <w:rPr>
          <w:vanish/>
        </w:rPr>
      </w:pPr>
    </w:p>
    <w:p>
      <w:pPr>
        <w:rPr>
          <w:vanish/>
        </w:rPr>
      </w:pPr>
    </w:p>
    <w:p>
      <w:pPr>
        <w:rPr>
          <w:vanish/>
        </w:rPr>
      </w:pPr>
    </w:p>
    <w:p>
      <w:pPr>
        <w:rPr>
          <w:vanish/>
        </w:rPr>
      </w:pPr>
    </w:p>
    <w:sectPr>
      <w:pgSz w:w="11906" w:h="16838"/>
      <w:pgMar w:top="1962" w:right="1474" w:bottom="1848" w:left="1587" w:header="851" w:footer="992" w:gutter="0"/>
      <w:paperSrc/>
      <w:pgNumType w:fmt="numberInDash"/>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仿宋_GB2312">
    <w:altName w:val="仿宋"/>
    <w:panose1 w:val="00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___WRD_EMBED_SUB_39">
    <w:altName w:val="宋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楷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Lines="100"/>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-120015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45pt;height:144pt;width:144pt;mso-position-horizontal:outside;mso-position-horizontal-relative:margin;mso-wrap-style:none;z-index:251659264;mso-width-relative:page;mso-height-relative:page;" filled="f" stroked="f" coordsize="21600,21600" o:gfxdata="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DFAdLMwwERKfenR&#10;Cu2+HfjsTXEGTWf6OfGWb2qUsmU+PDCHwUD5eDrhHkspDVKawaKkMu7Lv85jPPoFLyUNBi2nGu+K&#10;Evleo48ADKPhRmM/Gvqo7gwmF71BLZ2JCy7I0SydUZ/xnlYxB1xMc2TKaRjNu9APO94jF6tVF3S0&#10;rj5U/QVMoWVhq3eWxzRRKm9XxwBpO8WjQL0q6FTcYA67ng1vJg76n/su6vE/sf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vatC9UAAAAIAQAADwAAAAAAAAABACAAAAAiAAAAZHJzL2Rvd25yZXYu&#10;eG1sUEsBAhQAFAAAAAgAh07iQL10G3Y3AgAAbwQAAA4AAAAAAAAAAQAgAAAAJAEAAGRycy9lMm9E&#10;b2MueG1sUEsFBgAAAAAGAAYAWQEAAM0FAAAAAA==&#10;">
              <v:fill on="f" focussize="0,0"/>
              <v:stroke on="f" weight="0.5pt"/>
              <v:imagedata o:title=""/>
              <o:lock v:ext="edit" aspectratio="f"/>
              <v:textbox inset="0mm,0mm,0mm,0mm"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r>
      <w:rPr>
        <w:rFonts w:ascii="宋体" w:hAnsi="宋体" w:cs="宋体"/>
        <w:b/>
        <w:bCs/>
        <w:color w:val="005192"/>
        <w:sz w:val="28"/>
        <w:szCs w:val="44"/>
        <w:lang w:val="en-US"/>
      </w:rPr>
      <mc:AlternateContent>
        <mc:Choice Requires="wps">
          <w:drawing>
            <wp:anchor distT="0" distB="0" distL="114300" distR="114300" simplePos="0" relativeHeight="251661312" behindDoc="0" locked="0" layoutInCell="1" allowOverlap="1">
              <wp:simplePos x="0" y="0"/>
              <wp:positionH relativeFrom="column">
                <wp:posOffset>15240</wp:posOffset>
              </wp:positionH>
              <wp:positionV relativeFrom="paragraph">
                <wp:posOffset>136525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1.2pt;margin-top:10.75pt;height:0.15pt;width:442.25pt;z-index:251661312;mso-width-relative:page;mso-height-relative:page;" filled="f" stroked="t" coordsize="21600,21600" o:gfxdata="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F&#10;U66U1AAAAAc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ascii="宋体" w:hAnsi="宋体" w:cs="宋体"/>
        <w:b/>
        <w:bCs/>
        <w:color w:val="005192"/>
        <w:sz w:val="28"/>
        <w:szCs w:val="44"/>
        <w:lang w:val="en-US"/>
      </w:rPr>
      <w:t>重庆市医疗保障局发布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spacing w:beforeLines="150"/>
      <w:jc w:val="left"/>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675005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6pt;margin-top:53.15pt;height:0pt;width:442.55pt;z-index:251660288;mso-width-relative:page;mso-height-relative:page;" filled="f" stroked="t" coordsize="21600,21600" o:gfxdata="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16xMIdIA&#10;AAAJAQAADwAAAAAAAAABACAAAAAiAAAAZHJzL2Rvd25yZXYueG1sUEsBAhQAFAAAAAgAh07iQLOJ&#10;ui7sAQAAwAMAAA4AAAAAAAAAAQAgAAAAIQEAAGRycy9lMm9Eb2MueG1sUEsFBgAAAAAGAAYAWQEA&#10;AH8FAAAAAA==&#10;">
              <v:fill on="f" focussize="0,0"/>
              <v:stroke weight="1.75pt" color="#005192" miterlimit="8" joinstyle="miter"/>
              <v:imagedata o:title=""/>
              <o:lock v:ext="edit" aspectratio="f"/>
            </v:line>
          </w:pict>
        </mc:Fallback>
      </mc:AlternateContent>
    </w:r>
    <w:r>
      <w:rPr>
        <w:rFonts w:hint="eastAsia" w:ascii="宋体" w:hAnsi="宋体" w:cs="宋体"/>
        <w:b/>
        <w:bCs/>
        <w:color w:val="005192"/>
        <w:sz w:val="32"/>
        <w:lang w:val="en-US"/>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rPr>
      <w:t>重庆市医疗保障局</w:t>
    </w:r>
    <w:r>
      <w:rPr>
        <w:rFonts w:hint="eastAsia" w:ascii="宋体" w:hAnsi="宋体" w:cs="宋体"/>
        <w:b/>
        <w:bCs/>
        <w:color w:val="005192"/>
        <w:sz w:val="32"/>
        <w:szCs w:val="32"/>
        <w:lang w:val="en-U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64"/>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BD59F1"/>
    <w:rsid w:val="001B29FD"/>
    <w:rsid w:val="001E62AC"/>
    <w:rsid w:val="00256583"/>
    <w:rsid w:val="00287718"/>
    <w:rsid w:val="002958C0"/>
    <w:rsid w:val="00336BD7"/>
    <w:rsid w:val="004375A7"/>
    <w:rsid w:val="00465ED9"/>
    <w:rsid w:val="004F3710"/>
    <w:rsid w:val="006236DB"/>
    <w:rsid w:val="006251EB"/>
    <w:rsid w:val="00627C57"/>
    <w:rsid w:val="006761A9"/>
    <w:rsid w:val="006C28A5"/>
    <w:rsid w:val="006C716A"/>
    <w:rsid w:val="00800B09"/>
    <w:rsid w:val="008A1FBB"/>
    <w:rsid w:val="009569E5"/>
    <w:rsid w:val="00A8021B"/>
    <w:rsid w:val="00BB0F49"/>
    <w:rsid w:val="00BD59F1"/>
    <w:rsid w:val="00C02CA9"/>
    <w:rsid w:val="00C05E09"/>
    <w:rsid w:val="00CE0605"/>
    <w:rsid w:val="00D822F4"/>
    <w:rsid w:val="00E10AF5"/>
    <w:rsid w:val="00E95DD5"/>
    <w:rsid w:val="00E97256"/>
    <w:rsid w:val="00EC1B42"/>
    <w:rsid w:val="00F65B11"/>
    <w:rsid w:val="00F713B4"/>
    <w:rsid w:val="017161EE"/>
    <w:rsid w:val="0373439E"/>
    <w:rsid w:val="05E13F99"/>
    <w:rsid w:val="06107982"/>
    <w:rsid w:val="08693F67"/>
    <w:rsid w:val="08FE7C34"/>
    <w:rsid w:val="09B21D4A"/>
    <w:rsid w:val="0B195B80"/>
    <w:rsid w:val="13321A54"/>
    <w:rsid w:val="16D81DB6"/>
    <w:rsid w:val="174775C1"/>
    <w:rsid w:val="17E37FC7"/>
    <w:rsid w:val="19F26BB1"/>
    <w:rsid w:val="1A7754F8"/>
    <w:rsid w:val="1B0753E2"/>
    <w:rsid w:val="1C03787B"/>
    <w:rsid w:val="1F6B6086"/>
    <w:rsid w:val="256D02B1"/>
    <w:rsid w:val="261C1009"/>
    <w:rsid w:val="26FE3319"/>
    <w:rsid w:val="2B372E74"/>
    <w:rsid w:val="2C0679BF"/>
    <w:rsid w:val="2E593E6B"/>
    <w:rsid w:val="2EDA686E"/>
    <w:rsid w:val="31667E06"/>
    <w:rsid w:val="324E1D58"/>
    <w:rsid w:val="32DA5548"/>
    <w:rsid w:val="335B486B"/>
    <w:rsid w:val="369E4EAA"/>
    <w:rsid w:val="3CC11305"/>
    <w:rsid w:val="3D3879AE"/>
    <w:rsid w:val="3E7A698F"/>
    <w:rsid w:val="3EC6589A"/>
    <w:rsid w:val="40CB1594"/>
    <w:rsid w:val="44897362"/>
    <w:rsid w:val="44BE37CF"/>
    <w:rsid w:val="4A280732"/>
    <w:rsid w:val="4A9F2515"/>
    <w:rsid w:val="4E1123BC"/>
    <w:rsid w:val="4E5F467B"/>
    <w:rsid w:val="54E36229"/>
    <w:rsid w:val="554B02CC"/>
    <w:rsid w:val="59312802"/>
    <w:rsid w:val="59D415B1"/>
    <w:rsid w:val="5F78236B"/>
    <w:rsid w:val="6314426C"/>
    <w:rsid w:val="69935E0B"/>
    <w:rsid w:val="699A3F3C"/>
    <w:rsid w:val="6E852CF4"/>
    <w:rsid w:val="72597421"/>
    <w:rsid w:val="72902A5E"/>
    <w:rsid w:val="791E0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100" w:beforeAutospacing="1" w:after="100" w:afterAutospacing="1"/>
      <w:outlineLvl w:val="0"/>
    </w:pPr>
    <w:rPr>
      <w:rFonts w:hint="eastAsia" w:ascii="宋体" w:hAnsi="宋体"/>
      <w:b/>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2"/>
    <w:semiHidden/>
    <w:unhideWhenUsed/>
    <w:qFormat/>
    <w:uiPriority w:val="99"/>
    <w:pPr>
      <w:jc w:val="center"/>
    </w:pPr>
    <w:rPr>
      <w:lang w:val="zh-CN"/>
    </w:rPr>
  </w:style>
  <w:style w:type="paragraph" w:styleId="4">
    <w:name w:val="Balloon Text"/>
    <w:basedOn w:val="1"/>
    <w:link w:val="13"/>
    <w:semiHidden/>
    <w:unhideWhenUsed/>
    <w:qFormat/>
    <w:uiPriority w:val="99"/>
    <w:rPr>
      <w:sz w:val="18"/>
      <w:szCs w:val="18"/>
    </w:rPr>
  </w:style>
  <w:style w:type="paragraph" w:styleId="5">
    <w:name w:val="footer"/>
    <w:basedOn w:val="1"/>
    <w:link w:val="10"/>
    <w:semiHidden/>
    <w:unhideWhenUsed/>
    <w:qFormat/>
    <w:uiPriority w:val="99"/>
    <w:pPr>
      <w:tabs>
        <w:tab w:val="center" w:pos="4153"/>
        <w:tab w:val="right" w:pos="8306"/>
      </w:tabs>
      <w:snapToGrid w:val="0"/>
      <w:jc w:val="left"/>
    </w:pPr>
    <w:rPr>
      <w:kern w:val="0"/>
      <w:sz w:val="18"/>
      <w:szCs w:val="18"/>
      <w:lang w:val="zh-CN"/>
    </w:rPr>
  </w:style>
  <w:style w:type="paragraph" w:styleId="6">
    <w:name w:val="header"/>
    <w:basedOn w:val="1"/>
    <w:link w:val="9"/>
    <w:semiHidden/>
    <w:unhideWhenUsed/>
    <w:qFormat/>
    <w:uiPriority w:val="99"/>
    <w:pPr>
      <w:pBdr>
        <w:bottom w:val="single" w:color="auto" w:sz="6" w:space="1"/>
      </w:pBdr>
      <w:tabs>
        <w:tab w:val="center" w:pos="4153"/>
        <w:tab w:val="right" w:pos="8306"/>
      </w:tabs>
      <w:snapToGrid w:val="0"/>
      <w:jc w:val="center"/>
    </w:pPr>
    <w:rPr>
      <w:kern w:val="0"/>
      <w:sz w:val="18"/>
      <w:szCs w:val="18"/>
      <w:lang w:val="zh-CN"/>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character" w:customStyle="1" w:styleId="11">
    <w:name w:val="正文文本 Char"/>
    <w:semiHidden/>
    <w:qFormat/>
    <w:uiPriority w:val="99"/>
    <w:rPr>
      <w:kern w:val="2"/>
      <w:sz w:val="21"/>
      <w:szCs w:val="22"/>
    </w:rPr>
  </w:style>
  <w:style w:type="character" w:customStyle="1" w:styleId="12">
    <w:name w:val="正文文本 Char1"/>
    <w:link w:val="3"/>
    <w:qFormat/>
    <w:uiPriority w:val="0"/>
    <w:rPr>
      <w:rFonts w:ascii="Times New Roman" w:hAnsi="Times New Roman" w:eastAsia="仿宋_GB2312"/>
      <w:b/>
      <w:color w:val="FF0000"/>
      <w:kern w:val="2"/>
      <w:sz w:val="44"/>
      <w:szCs w:val="32"/>
      <w:lang w:val="zh-CN" w:eastAsia="zh-CN"/>
    </w:rPr>
  </w:style>
  <w:style w:type="character" w:customStyle="1" w:styleId="13">
    <w:name w:val="批注框文本 Char"/>
    <w:basedOn w:val="8"/>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1</Pages>
  <Words>146</Words>
  <Characters>835</Characters>
  <Lines>6</Lines>
  <Paragraphs>1</Paragraphs>
  <TotalTime>6</TotalTime>
  <ScaleCrop>false</ScaleCrop>
  <LinksUpToDate>false</LinksUpToDate>
  <CharactersWithSpaces>980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2021-12-02T08:42:00Z</dcterms:created>
  <dc:creator>赖茜</dc:creator>
  <cp:lastModifiedBy>胡娟</cp:lastModifiedBy>
  <cp:lastPrinted>2023-03-10T07:08:00Z</cp:lastPrinted>
  <dcterms:modified xsi:type="dcterms:W3CDTF">2024-12-26T07:48:01Z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BC07F0F866824E5F80C16BEE732DEB0B</vt:lpwstr>
  </property>
</Properties>
</file>