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51" w:rsidRDefault="00D034CE">
      <w:pPr>
        <w:spacing w:line="600" w:lineRule="exact"/>
        <w:jc w:val="center"/>
        <w:rPr>
          <w:rFonts w:ascii="方正小标宋_GBK" w:eastAsia="方正小标宋_GBK" w:hAnsi="Times New Roman" w:cs="宋体"/>
          <w:color w:val="000000"/>
          <w:kern w:val="0"/>
          <w:sz w:val="44"/>
          <w:szCs w:val="44"/>
        </w:rPr>
      </w:pPr>
      <w:r>
        <w:rPr>
          <w:rFonts w:ascii="方正小标宋_GBK" w:eastAsia="方正小标宋_GBK" w:hAnsi="Times New Roman" w:cs="宋体" w:hint="eastAsia"/>
          <w:color w:val="000000"/>
          <w:kern w:val="0"/>
          <w:sz w:val="44"/>
          <w:szCs w:val="44"/>
        </w:rPr>
        <w:t>重庆市医疗保障局关于</w:t>
      </w:r>
    </w:p>
    <w:p w:rsidR="00AF1651" w:rsidRDefault="00D034CE">
      <w:pPr>
        <w:spacing w:line="600" w:lineRule="exact"/>
        <w:jc w:val="center"/>
        <w:rPr>
          <w:rFonts w:ascii="方正小标宋_GBK" w:eastAsia="方正小标宋_GBK" w:hAnsi="Times New Roman" w:cs="宋体"/>
          <w:color w:val="000000"/>
          <w:kern w:val="0"/>
          <w:sz w:val="44"/>
          <w:szCs w:val="44"/>
        </w:rPr>
      </w:pPr>
      <w:r>
        <w:rPr>
          <w:rFonts w:ascii="方正小标宋_GBK" w:eastAsia="方正小标宋_GBK" w:hAnsi="Times New Roman" w:cs="宋体" w:hint="eastAsia"/>
          <w:color w:val="000000"/>
          <w:kern w:val="0"/>
          <w:sz w:val="44"/>
          <w:szCs w:val="44"/>
        </w:rPr>
        <w:t>修订新型冠状病毒相关检测价格项目的通知</w:t>
      </w:r>
    </w:p>
    <w:p w:rsidR="00AF1651" w:rsidRDefault="00D034CE">
      <w:pPr>
        <w:jc w:val="center"/>
        <w:rPr>
          <w:rFonts w:ascii="Calibri" w:eastAsia="方正仿宋_GBK" w:hAnsi="Calibri" w:cs="方正仿宋_GBK"/>
          <w:sz w:val="32"/>
          <w:szCs w:val="32"/>
        </w:rPr>
      </w:pPr>
      <w:r>
        <w:rPr>
          <w:rFonts w:ascii="Calibri" w:eastAsia="方正仿宋_GBK" w:hAnsi="Calibri" w:cs="方正仿宋_GBK" w:hint="eastAsia"/>
          <w:sz w:val="32"/>
          <w:szCs w:val="32"/>
        </w:rPr>
        <w:t>渝医保发〔</w:t>
      </w:r>
      <w:r>
        <w:rPr>
          <w:rFonts w:ascii="Times New Roman" w:eastAsia="方正仿宋_GBK" w:hAnsi="Times New Roman" w:cs="Times New Roman"/>
          <w:sz w:val="32"/>
          <w:szCs w:val="32"/>
        </w:rPr>
        <w:t>2020</w:t>
      </w:r>
      <w:r>
        <w:rPr>
          <w:rFonts w:ascii="Calibri" w:eastAsia="方正仿宋_GBK" w:hAnsi="Calibri" w:cs="方正仿宋_GBK" w:hint="eastAsia"/>
          <w:sz w:val="32"/>
          <w:szCs w:val="32"/>
        </w:rPr>
        <w:t>〕</w:t>
      </w:r>
      <w:r>
        <w:rPr>
          <w:rFonts w:ascii="Times New Roman" w:eastAsia="方正仿宋_GBK" w:hAnsi="Times New Roman" w:cs="Times New Roman"/>
          <w:sz w:val="32"/>
          <w:szCs w:val="32"/>
        </w:rPr>
        <w:t>40</w:t>
      </w:r>
      <w:r>
        <w:rPr>
          <w:rFonts w:ascii="Calibri" w:eastAsia="方正仿宋_GBK" w:hAnsi="Calibri" w:cs="方正仿宋_GBK" w:hint="eastAsia"/>
          <w:sz w:val="32"/>
          <w:szCs w:val="32"/>
        </w:rPr>
        <w:t>号</w:t>
      </w:r>
    </w:p>
    <w:p w:rsidR="00AF1651" w:rsidRDefault="00AF1651">
      <w:pPr>
        <w:spacing w:line="600" w:lineRule="exact"/>
        <w:jc w:val="center"/>
        <w:rPr>
          <w:rFonts w:ascii="方正小标宋_GBK" w:eastAsia="方正小标宋_GBK" w:hAnsi="Times New Roman" w:cs="宋体"/>
          <w:color w:val="000000"/>
          <w:kern w:val="0"/>
          <w:sz w:val="44"/>
          <w:szCs w:val="44"/>
        </w:rPr>
      </w:pPr>
    </w:p>
    <w:p w:rsidR="00AF1651" w:rsidRDefault="00D034CE">
      <w:pPr>
        <w:snapToGrid w:val="0"/>
        <w:spacing w:line="60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各</w:t>
      </w:r>
      <w:r>
        <w:rPr>
          <w:rFonts w:ascii="Times New Roman" w:eastAsia="方正仿宋_GBK" w:hAnsi="Times New Roman" w:cs="宋体"/>
          <w:color w:val="000000"/>
          <w:kern w:val="0"/>
          <w:sz w:val="32"/>
          <w:szCs w:val="32"/>
        </w:rPr>
        <w:t>区县（自治县）医疗保障局</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两江</w:t>
      </w:r>
      <w:r>
        <w:rPr>
          <w:rFonts w:ascii="Times New Roman" w:eastAsia="方正仿宋_GBK" w:hAnsi="Times New Roman" w:cs="宋体" w:hint="eastAsia"/>
          <w:color w:val="000000"/>
          <w:kern w:val="0"/>
          <w:sz w:val="32"/>
          <w:szCs w:val="32"/>
        </w:rPr>
        <w:t>新</w:t>
      </w:r>
      <w:r>
        <w:rPr>
          <w:rFonts w:ascii="Times New Roman" w:eastAsia="方正仿宋_GBK" w:hAnsi="Times New Roman" w:cs="宋体"/>
          <w:color w:val="000000"/>
          <w:kern w:val="0"/>
          <w:sz w:val="32"/>
          <w:szCs w:val="32"/>
        </w:rPr>
        <w:t>区社会保障局、高新区</w:t>
      </w:r>
      <w:r>
        <w:rPr>
          <w:rFonts w:ascii="Times New Roman" w:eastAsia="方正仿宋_GBK" w:hAnsi="Times New Roman" w:cs="宋体" w:hint="eastAsia"/>
          <w:color w:val="000000"/>
          <w:kern w:val="0"/>
          <w:sz w:val="32"/>
          <w:szCs w:val="32"/>
        </w:rPr>
        <w:t>政</w:t>
      </w:r>
      <w:r>
        <w:rPr>
          <w:rFonts w:ascii="Times New Roman" w:eastAsia="方正仿宋_GBK" w:hAnsi="Times New Roman" w:cs="宋体"/>
          <w:color w:val="000000"/>
          <w:kern w:val="0"/>
          <w:sz w:val="32"/>
          <w:szCs w:val="32"/>
        </w:rPr>
        <w:t>务</w:t>
      </w:r>
      <w:r>
        <w:rPr>
          <w:rFonts w:ascii="Times New Roman" w:eastAsia="方正仿宋_GBK" w:hAnsi="Times New Roman" w:cs="宋体" w:hint="eastAsia"/>
          <w:color w:val="000000"/>
          <w:kern w:val="0"/>
          <w:sz w:val="32"/>
          <w:szCs w:val="32"/>
        </w:rPr>
        <w:t>服务</w:t>
      </w:r>
      <w:r>
        <w:rPr>
          <w:rFonts w:ascii="Times New Roman" w:eastAsia="方正仿宋_GBK" w:hAnsi="Times New Roman" w:cs="宋体"/>
          <w:color w:val="000000"/>
          <w:kern w:val="0"/>
          <w:sz w:val="32"/>
          <w:szCs w:val="32"/>
        </w:rPr>
        <w:t>和社会事务中心、万盛</w:t>
      </w:r>
      <w:r>
        <w:rPr>
          <w:rFonts w:ascii="Times New Roman" w:eastAsia="方正仿宋_GBK" w:hAnsi="Times New Roman" w:cs="宋体" w:hint="eastAsia"/>
          <w:color w:val="000000"/>
          <w:kern w:val="0"/>
          <w:sz w:val="32"/>
          <w:szCs w:val="32"/>
        </w:rPr>
        <w:t>经</w:t>
      </w:r>
      <w:r>
        <w:rPr>
          <w:rFonts w:ascii="Times New Roman" w:eastAsia="方正仿宋_GBK" w:hAnsi="Times New Roman" w:cs="宋体"/>
          <w:color w:val="000000"/>
          <w:kern w:val="0"/>
          <w:sz w:val="32"/>
          <w:szCs w:val="32"/>
        </w:rPr>
        <w:t>开区人力社保局</w:t>
      </w:r>
      <w:r>
        <w:rPr>
          <w:rFonts w:ascii="Times New Roman" w:eastAsia="方正仿宋_GBK" w:hAnsi="Times New Roman" w:cs="宋体" w:hint="eastAsia"/>
          <w:color w:val="000000"/>
          <w:kern w:val="0"/>
          <w:sz w:val="32"/>
          <w:szCs w:val="32"/>
        </w:rPr>
        <w:t>，各相关</w:t>
      </w:r>
      <w:r>
        <w:rPr>
          <w:rFonts w:ascii="Times New Roman" w:eastAsia="方正仿宋_GBK" w:hAnsi="Times New Roman" w:cs="宋体"/>
          <w:color w:val="000000"/>
          <w:kern w:val="0"/>
          <w:sz w:val="32"/>
          <w:szCs w:val="32"/>
        </w:rPr>
        <w:t>医疗机构</w:t>
      </w:r>
      <w:r>
        <w:rPr>
          <w:rFonts w:ascii="Times New Roman" w:eastAsia="方正仿宋_GBK" w:hAnsi="Times New Roman" w:cs="宋体" w:hint="eastAsia"/>
          <w:color w:val="000000"/>
          <w:kern w:val="0"/>
          <w:sz w:val="32"/>
          <w:szCs w:val="32"/>
        </w:rPr>
        <w:t>：</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根据</w:t>
      </w:r>
      <w:r>
        <w:rPr>
          <w:rFonts w:ascii="Times New Roman" w:eastAsia="方正仿宋_GBK" w:hAnsi="Times New Roman" w:cs="宋体"/>
          <w:color w:val="000000"/>
          <w:kern w:val="0"/>
          <w:sz w:val="32"/>
          <w:szCs w:val="32"/>
        </w:rPr>
        <w:t>《国务院应对新型冠状病毒</w:t>
      </w:r>
      <w:r>
        <w:rPr>
          <w:rFonts w:ascii="Times New Roman" w:eastAsia="方正仿宋_GBK" w:hAnsi="Times New Roman" w:cs="宋体" w:hint="eastAsia"/>
          <w:color w:val="000000"/>
          <w:kern w:val="0"/>
          <w:sz w:val="32"/>
          <w:szCs w:val="32"/>
        </w:rPr>
        <w:t>感染肺炎疫情联防联</w:t>
      </w:r>
      <w:r>
        <w:rPr>
          <w:rFonts w:ascii="Times New Roman" w:eastAsia="方正仿宋_GBK" w:hAnsi="Times New Roman" w:cs="宋体"/>
          <w:color w:val="000000"/>
          <w:kern w:val="0"/>
          <w:sz w:val="32"/>
          <w:szCs w:val="32"/>
        </w:rPr>
        <w:t>控机制关于</w:t>
      </w:r>
      <w:r>
        <w:rPr>
          <w:rFonts w:ascii="Times New Roman" w:eastAsia="方正仿宋_GBK" w:hAnsi="Times New Roman" w:cs="宋体" w:hint="eastAsia"/>
          <w:color w:val="000000"/>
          <w:kern w:val="0"/>
          <w:sz w:val="32"/>
          <w:szCs w:val="32"/>
        </w:rPr>
        <w:t>做</w:t>
      </w:r>
      <w:r>
        <w:rPr>
          <w:rFonts w:ascii="Times New Roman" w:eastAsia="方正仿宋_GBK" w:hAnsi="Times New Roman" w:cs="宋体"/>
          <w:color w:val="000000"/>
          <w:kern w:val="0"/>
          <w:sz w:val="32"/>
          <w:szCs w:val="32"/>
        </w:rPr>
        <w:t>好</w:t>
      </w:r>
      <w:r>
        <w:rPr>
          <w:rFonts w:ascii="Times New Roman" w:eastAsia="方正仿宋_GBK" w:hAnsi="Times New Roman" w:cs="宋体" w:hint="eastAsia"/>
          <w:color w:val="000000"/>
          <w:kern w:val="0"/>
          <w:sz w:val="32"/>
          <w:szCs w:val="32"/>
        </w:rPr>
        <w:t>新冠肺炎疫情常态化防控工作的指导意见</w:t>
      </w:r>
      <w:r>
        <w:rPr>
          <w:rFonts w:ascii="Times New Roman" w:eastAsia="方正仿宋_GBK" w:hAnsi="Times New Roman" w:cs="宋体"/>
          <w:color w:val="000000"/>
          <w:kern w:val="0"/>
          <w:sz w:val="32"/>
          <w:szCs w:val="32"/>
        </w:rPr>
        <w:t>》</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国发明电</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2020</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14</w:t>
      </w:r>
      <w:r>
        <w:rPr>
          <w:rFonts w:ascii="Times New Roman" w:eastAsia="方正仿宋_GBK" w:hAnsi="Times New Roman" w:cs="宋体" w:hint="eastAsia"/>
          <w:color w:val="000000"/>
          <w:kern w:val="0"/>
          <w:sz w:val="32"/>
          <w:szCs w:val="32"/>
        </w:rPr>
        <w:t>号）、《</w:t>
      </w:r>
      <w:r>
        <w:rPr>
          <w:rFonts w:ascii="Times New Roman" w:eastAsia="方正仿宋_GBK" w:hAnsi="Times New Roman" w:cs="宋体"/>
          <w:color w:val="000000"/>
          <w:kern w:val="0"/>
          <w:sz w:val="32"/>
          <w:szCs w:val="32"/>
        </w:rPr>
        <w:t>国务院应对新型冠状病毒</w:t>
      </w:r>
      <w:r>
        <w:rPr>
          <w:rFonts w:ascii="Times New Roman" w:eastAsia="方正仿宋_GBK" w:hAnsi="Times New Roman" w:cs="宋体" w:hint="eastAsia"/>
          <w:color w:val="000000"/>
          <w:kern w:val="0"/>
          <w:sz w:val="32"/>
          <w:szCs w:val="32"/>
        </w:rPr>
        <w:t>肺炎</w:t>
      </w:r>
      <w:r>
        <w:rPr>
          <w:rFonts w:ascii="Times New Roman" w:eastAsia="方正仿宋_GBK" w:hAnsi="Times New Roman" w:cs="宋体"/>
          <w:color w:val="000000"/>
          <w:kern w:val="0"/>
          <w:sz w:val="32"/>
          <w:szCs w:val="32"/>
        </w:rPr>
        <w:t>疫情联防联控机制综合组</w:t>
      </w:r>
      <w:r>
        <w:rPr>
          <w:rFonts w:ascii="Times New Roman" w:eastAsia="方正仿宋_GBK" w:hAnsi="Times New Roman" w:cs="宋体" w:hint="eastAsia"/>
          <w:color w:val="000000"/>
          <w:kern w:val="0"/>
          <w:sz w:val="32"/>
          <w:szCs w:val="32"/>
        </w:rPr>
        <w:t>关于加</w:t>
      </w:r>
      <w:r>
        <w:rPr>
          <w:rFonts w:ascii="Times New Roman" w:eastAsia="方正仿宋_GBK" w:hAnsi="Times New Roman" w:cs="宋体"/>
          <w:color w:val="000000"/>
          <w:kern w:val="0"/>
          <w:sz w:val="32"/>
          <w:szCs w:val="32"/>
        </w:rPr>
        <w:t>快</w:t>
      </w:r>
      <w:r>
        <w:rPr>
          <w:rFonts w:ascii="Times New Roman" w:eastAsia="方正仿宋_GBK" w:hAnsi="Times New Roman" w:cs="宋体" w:hint="eastAsia"/>
          <w:color w:val="000000"/>
          <w:kern w:val="0"/>
          <w:sz w:val="32"/>
          <w:szCs w:val="32"/>
        </w:rPr>
        <w:t>推进新</w:t>
      </w:r>
      <w:r>
        <w:rPr>
          <w:rFonts w:ascii="Times New Roman" w:eastAsia="方正仿宋_GBK" w:hAnsi="Times New Roman" w:cs="宋体"/>
          <w:color w:val="000000"/>
          <w:kern w:val="0"/>
          <w:sz w:val="32"/>
          <w:szCs w:val="32"/>
        </w:rPr>
        <w:t>冠病毒核酸检测的实施意见》</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联防联控机制综发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2020</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181</w:t>
      </w:r>
      <w:r>
        <w:rPr>
          <w:rFonts w:ascii="Times New Roman" w:eastAsia="方正仿宋_GBK" w:hAnsi="Times New Roman" w:cs="宋体"/>
          <w:color w:val="000000"/>
          <w:kern w:val="0"/>
          <w:sz w:val="32"/>
          <w:szCs w:val="32"/>
        </w:rPr>
        <w:t>号</w:t>
      </w:r>
      <w:r>
        <w:rPr>
          <w:rFonts w:ascii="Times New Roman" w:eastAsia="方正仿宋_GBK" w:hAnsi="Times New Roman" w:cs="宋体" w:hint="eastAsia"/>
          <w:color w:val="000000"/>
          <w:kern w:val="0"/>
          <w:sz w:val="32"/>
          <w:szCs w:val="32"/>
        </w:rPr>
        <w:t>）和《国家医疗保障局医药价格和招标采购司关于新型冠状病毒肺炎相关检测医疗服务价格制定等问题的指南》</w:t>
      </w:r>
      <w:r>
        <w:rPr>
          <w:rFonts w:ascii="Times New Roman" w:eastAsia="方正仿宋_GBK" w:hAnsi="Times New Roman" w:cs="宋体"/>
          <w:color w:val="000000"/>
          <w:kern w:val="0"/>
          <w:sz w:val="32"/>
          <w:szCs w:val="32"/>
        </w:rPr>
        <w:t>等精神</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为</w:t>
      </w:r>
      <w:r>
        <w:rPr>
          <w:rFonts w:ascii="Times New Roman" w:eastAsia="方正仿宋_GBK" w:hAnsi="Times New Roman" w:cs="宋体" w:hint="eastAsia"/>
          <w:color w:val="000000"/>
          <w:kern w:val="0"/>
          <w:sz w:val="32"/>
          <w:szCs w:val="32"/>
        </w:rPr>
        <w:t>了</w:t>
      </w:r>
      <w:r>
        <w:rPr>
          <w:rFonts w:ascii="Times New Roman" w:eastAsia="方正仿宋_GBK" w:hAnsi="Times New Roman" w:cs="宋体"/>
          <w:color w:val="000000"/>
          <w:kern w:val="0"/>
          <w:sz w:val="32"/>
          <w:szCs w:val="32"/>
        </w:rPr>
        <w:t>配合做好全</w:t>
      </w:r>
      <w:r>
        <w:rPr>
          <w:rFonts w:ascii="Times New Roman" w:eastAsia="方正仿宋_GBK" w:hAnsi="Times New Roman" w:cs="宋体" w:hint="eastAsia"/>
          <w:color w:val="000000"/>
          <w:kern w:val="0"/>
          <w:sz w:val="32"/>
          <w:szCs w:val="32"/>
        </w:rPr>
        <w:t>市</w:t>
      </w:r>
      <w:r>
        <w:rPr>
          <w:rFonts w:ascii="Times New Roman" w:eastAsia="方正仿宋_GBK" w:hAnsi="Times New Roman" w:cs="宋体"/>
          <w:color w:val="000000"/>
          <w:kern w:val="0"/>
          <w:sz w:val="32"/>
          <w:szCs w:val="32"/>
        </w:rPr>
        <w:t>疫情防控工作，规范公</w:t>
      </w:r>
      <w:r>
        <w:rPr>
          <w:rFonts w:ascii="Times New Roman" w:eastAsia="方正仿宋_GBK" w:hAnsi="Times New Roman" w:cs="宋体" w:hint="eastAsia"/>
          <w:color w:val="000000"/>
          <w:kern w:val="0"/>
          <w:sz w:val="32"/>
          <w:szCs w:val="32"/>
        </w:rPr>
        <w:t>立</w:t>
      </w:r>
      <w:r>
        <w:rPr>
          <w:rFonts w:ascii="Times New Roman" w:eastAsia="方正仿宋_GBK" w:hAnsi="Times New Roman" w:cs="宋体"/>
          <w:color w:val="000000"/>
          <w:kern w:val="0"/>
          <w:sz w:val="32"/>
          <w:szCs w:val="32"/>
        </w:rPr>
        <w:t>医疗机</w:t>
      </w:r>
      <w:r>
        <w:rPr>
          <w:rFonts w:ascii="Times New Roman" w:eastAsia="方正仿宋_GBK" w:hAnsi="Times New Roman" w:cs="宋体" w:hint="eastAsia"/>
          <w:color w:val="000000"/>
          <w:kern w:val="0"/>
          <w:sz w:val="32"/>
          <w:szCs w:val="32"/>
        </w:rPr>
        <w:t>构新冠肺炎病毒检测价格收费工作，现就修订新型冠状病毒相关检测价格项目有关事项通知如下：</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一、新型冠状病毒核酸检测</w:t>
      </w:r>
      <w:r>
        <w:rPr>
          <w:rFonts w:ascii="Times New Roman" w:eastAsia="方正仿宋_GBK" w:hAnsi="Times New Roman" w:cs="宋体"/>
          <w:color w:val="000000"/>
          <w:kern w:val="0"/>
          <w:sz w:val="32"/>
          <w:szCs w:val="32"/>
        </w:rPr>
        <w:t>、抗体</w:t>
      </w:r>
      <w:r>
        <w:rPr>
          <w:rFonts w:ascii="Times New Roman" w:eastAsia="方正仿宋_GBK" w:hAnsi="Times New Roman" w:cs="宋体" w:hint="eastAsia"/>
          <w:color w:val="000000"/>
          <w:kern w:val="0"/>
          <w:sz w:val="32"/>
          <w:szCs w:val="32"/>
        </w:rPr>
        <w:t>测定</w:t>
      </w:r>
      <w:r>
        <w:rPr>
          <w:rFonts w:ascii="Times New Roman" w:eastAsia="方正仿宋_GBK" w:hAnsi="Times New Roman" w:cs="宋体"/>
          <w:color w:val="000000"/>
          <w:kern w:val="0"/>
          <w:sz w:val="32"/>
          <w:szCs w:val="32"/>
        </w:rPr>
        <w:t>均为</w:t>
      </w:r>
      <w:r>
        <w:rPr>
          <w:rFonts w:ascii="Times New Roman" w:eastAsia="方正仿宋_GBK" w:hAnsi="Times New Roman" w:cs="宋体" w:hint="eastAsia"/>
          <w:color w:val="000000"/>
          <w:kern w:val="0"/>
          <w:sz w:val="32"/>
          <w:szCs w:val="32"/>
        </w:rPr>
        <w:t>新冠肺炎疫情期间</w:t>
      </w:r>
      <w:r>
        <w:rPr>
          <w:rFonts w:ascii="Times New Roman" w:eastAsia="方正仿宋_GBK" w:hAnsi="Times New Roman" w:cs="宋体"/>
          <w:color w:val="000000"/>
          <w:kern w:val="0"/>
          <w:sz w:val="32"/>
          <w:szCs w:val="32"/>
        </w:rPr>
        <w:t>临时医疗服务价</w:t>
      </w:r>
      <w:r>
        <w:rPr>
          <w:rFonts w:ascii="Times New Roman" w:eastAsia="方正仿宋_GBK" w:hAnsi="Times New Roman" w:cs="宋体" w:hint="eastAsia"/>
          <w:color w:val="000000"/>
          <w:kern w:val="0"/>
          <w:sz w:val="32"/>
          <w:szCs w:val="32"/>
        </w:rPr>
        <w:t>格项目，项目编码、名称、内涵等详见附件。</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公立医疗机构开展新型冠状病毒核酸检测、抗体测定所需的体外诊断试剂盒</w:t>
      </w:r>
      <w:r>
        <w:rPr>
          <w:rFonts w:ascii="Times New Roman" w:eastAsia="方正仿宋_GBK" w:hAnsi="Times New Roman" w:cs="宋体"/>
          <w:color w:val="000000"/>
          <w:kern w:val="0"/>
          <w:sz w:val="32"/>
          <w:szCs w:val="32"/>
        </w:rPr>
        <w:t>，属于</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除外内容</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。其中，属于自行采购的，允许在医疗服务价格项目外收费，实行</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零差率</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销售；属于政</w:t>
      </w:r>
      <w:r>
        <w:rPr>
          <w:rFonts w:ascii="Times New Roman" w:eastAsia="方正仿宋_GBK" w:hAnsi="Times New Roman" w:cs="宋体"/>
          <w:color w:val="000000"/>
          <w:kern w:val="0"/>
          <w:sz w:val="32"/>
          <w:szCs w:val="32"/>
        </w:rPr>
        <w:lastRenderedPageBreak/>
        <w:t>府调拨或社会捐赠的，不得向接受检测人员收取费用。体外诊断试剂盒包括必要的质控液、校准品、标准品、分离液、提取试剂等。</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二、此价格政策为疫情期间临时价格政策，疫情结束自行废止。</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三、相关医疗机构要按规定对新型冠状病毒检测价格进行公示，自觉接受社会监督。</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四、各级医保、市场监管部门、卫生健康部门要加强对相关检测机构新型冠状病毒检测价格执行情况的监管。项目价格执行过程中出现的新情况、新问题，各有关医疗机构应及时报告有关部门。</w:t>
      </w: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五、本通知自印发之日起施行，原有政策规定与本通知不一致的，以本通知为准。</w:t>
      </w:r>
    </w:p>
    <w:p w:rsidR="00AF1651" w:rsidRDefault="00AF1651">
      <w:pPr>
        <w:adjustRightInd w:val="0"/>
        <w:snapToGrid w:val="0"/>
        <w:spacing w:line="600" w:lineRule="exact"/>
        <w:ind w:firstLineChars="200" w:firstLine="640"/>
        <w:rPr>
          <w:rFonts w:ascii="Times New Roman" w:eastAsia="方正仿宋_GBK" w:hAnsi="Times New Roman" w:cs="宋体"/>
          <w:color w:val="000000"/>
          <w:kern w:val="0"/>
          <w:sz w:val="32"/>
          <w:szCs w:val="32"/>
        </w:rPr>
      </w:pPr>
    </w:p>
    <w:p w:rsidR="00AF1651" w:rsidRDefault="00D034CE">
      <w:pPr>
        <w:adjustRightInd w:val="0"/>
        <w:snapToGrid w:val="0"/>
        <w:spacing w:line="60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附件：新型冠</w:t>
      </w:r>
      <w:r>
        <w:rPr>
          <w:rFonts w:ascii="Times New Roman" w:eastAsia="方正仿宋_GBK" w:hAnsi="Times New Roman" w:cs="宋体" w:hint="eastAsia"/>
          <w:color w:val="000000"/>
          <w:kern w:val="0"/>
          <w:sz w:val="32"/>
          <w:szCs w:val="32"/>
        </w:rPr>
        <w:t>状病毒检测医疗服务价格项目表</w:t>
      </w:r>
    </w:p>
    <w:p w:rsidR="00AF1651" w:rsidRDefault="00AF1651">
      <w:pPr>
        <w:adjustRightInd w:val="0"/>
        <w:snapToGrid w:val="0"/>
        <w:spacing w:line="600" w:lineRule="exact"/>
        <w:ind w:firstLineChars="1550" w:firstLine="4960"/>
        <w:rPr>
          <w:rFonts w:ascii="Times New Roman" w:eastAsia="方正仿宋_GBK" w:hAnsi="Times New Roman" w:cs="Times New Roman"/>
          <w:sz w:val="32"/>
          <w:szCs w:val="32"/>
        </w:rPr>
      </w:pPr>
    </w:p>
    <w:p w:rsidR="00AF1651" w:rsidRDefault="00AF1651">
      <w:pPr>
        <w:adjustRightInd w:val="0"/>
        <w:snapToGrid w:val="0"/>
        <w:spacing w:line="600" w:lineRule="exact"/>
        <w:ind w:firstLineChars="1550" w:firstLine="4960"/>
        <w:rPr>
          <w:rFonts w:ascii="Times New Roman" w:eastAsia="方正仿宋_GBK" w:hAnsi="Times New Roman" w:cs="Times New Roman"/>
          <w:sz w:val="32"/>
          <w:szCs w:val="32"/>
        </w:rPr>
      </w:pPr>
    </w:p>
    <w:p w:rsidR="00AF1651" w:rsidRDefault="00D034CE">
      <w:pPr>
        <w:adjustRightInd w:val="0"/>
        <w:snapToGrid w:val="0"/>
        <w:spacing w:line="600"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重庆市医疗保障局</w:t>
      </w:r>
    </w:p>
    <w:p w:rsidR="00AF1651" w:rsidRDefault="00D034CE">
      <w:pPr>
        <w:ind w:firstLineChars="190" w:firstLine="608"/>
        <w:rPr>
          <w:rFonts w:ascii="方正仿宋_GBK" w:eastAsia="方正仿宋_GBK" w:hAnsi="Calibri" w:cs="Times New Roman"/>
          <w:sz w:val="32"/>
          <w:szCs w:val="32"/>
        </w:rPr>
      </w:pPr>
      <w:r>
        <w:rPr>
          <w:rFonts w:ascii="Times New Roman" w:eastAsia="方正仿宋_GBK" w:hAnsi="Times New Roman" w:cs="Times New Roman" w:hint="eastAsia"/>
          <w:sz w:val="32"/>
          <w:szCs w:val="32"/>
        </w:rPr>
        <w:t xml:space="preserve">                            2</w:t>
      </w:r>
      <w:r>
        <w:rPr>
          <w:rFonts w:ascii="Times New Roman" w:eastAsia="方正仿宋_GBK" w:hAnsi="Times New Roman" w:cs="Times New Roman"/>
          <w:sz w:val="32"/>
          <w:szCs w:val="32"/>
        </w:rPr>
        <w:t>020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日</w:t>
      </w:r>
    </w:p>
    <w:p w:rsidR="00AF1651" w:rsidRDefault="00D034CE">
      <w:pPr>
        <w:ind w:firstLineChars="200" w:firstLine="640"/>
        <w:rPr>
          <w:rFonts w:ascii="Times New Roman" w:eastAsia="方正仿宋_GBK" w:hAnsi="Times New Roman" w:cs="Times New Roman"/>
          <w:sz w:val="32"/>
          <w:szCs w:val="32"/>
        </w:rPr>
        <w:sectPr w:rsidR="00AF1651">
          <w:footerReference w:type="even" r:id="rId7"/>
          <w:footerReference w:type="default" r:id="rId8"/>
          <w:pgSz w:w="11906" w:h="16838"/>
          <w:pgMar w:top="2098" w:right="1474" w:bottom="1985" w:left="1588" w:header="851" w:footer="992" w:gutter="0"/>
          <w:pgNumType w:fmt="numberInDash"/>
          <w:cols w:space="425"/>
          <w:docGrid w:type="lines" w:linePitch="312"/>
        </w:sectPr>
      </w:pPr>
      <w:r>
        <w:rPr>
          <w:rFonts w:ascii="方正仿宋_GBK" w:eastAsia="方正仿宋_GBK" w:hAnsi="Calibri" w:cs="Times New Roman" w:hint="eastAsia"/>
          <w:sz w:val="32"/>
          <w:szCs w:val="32"/>
        </w:rPr>
        <w:t>（</w:t>
      </w:r>
      <w:r>
        <w:rPr>
          <w:rFonts w:ascii="方正仿宋_GBK" w:eastAsia="方正仿宋_GBK" w:hAnsi="Calibri" w:cs="Times New Roman"/>
          <w:sz w:val="32"/>
          <w:szCs w:val="32"/>
        </w:rPr>
        <w:t>此件公开发布</w:t>
      </w:r>
      <w:r>
        <w:rPr>
          <w:rFonts w:ascii="方正仿宋_GBK" w:eastAsia="方正仿宋_GBK" w:hAnsi="Calibri" w:cs="Times New Roman" w:hint="eastAsia"/>
          <w:sz w:val="32"/>
          <w:szCs w:val="32"/>
        </w:rPr>
        <w:t>）</w:t>
      </w:r>
      <w:r>
        <w:rPr>
          <w:rFonts w:ascii="方正仿宋_GBK" w:eastAsia="方正仿宋_GBK" w:hAnsi="Calibri" w:cs="Times New Roman" w:hint="eastAsia"/>
          <w:sz w:val="32"/>
          <w:szCs w:val="32"/>
        </w:rPr>
        <w:t xml:space="preserve">           </w:t>
      </w:r>
    </w:p>
    <w:p w:rsidR="00AF1651" w:rsidRDefault="00D034CE">
      <w:pPr>
        <w:adjustRightInd w:val="0"/>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p>
    <w:p w:rsidR="00AF1651" w:rsidRDefault="00D034CE">
      <w:pPr>
        <w:adjustRightInd w:val="0"/>
        <w:snapToGrid w:val="0"/>
        <w:spacing w:line="600" w:lineRule="exact"/>
        <w:ind w:firstLineChars="200" w:firstLine="880"/>
        <w:jc w:val="center"/>
        <w:rPr>
          <w:rFonts w:ascii="方正小标宋_GBK" w:eastAsia="方正小标宋_GBK" w:hAnsi="仿宋" w:cs="Times New Roman"/>
          <w:sz w:val="44"/>
          <w:szCs w:val="44"/>
        </w:rPr>
      </w:pPr>
      <w:r>
        <w:rPr>
          <w:rFonts w:ascii="方正小标宋_GBK" w:eastAsia="方正小标宋_GBK" w:hAnsi="仿宋" w:cs="Times New Roman" w:hint="eastAsia"/>
          <w:sz w:val="44"/>
          <w:szCs w:val="44"/>
        </w:rPr>
        <w:t>新型冠状病毒检测医疗服务价格项目表</w:t>
      </w:r>
    </w:p>
    <w:tbl>
      <w:tblPr>
        <w:tblW w:w="5000" w:type="pct"/>
        <w:tblLook w:val="04A0"/>
      </w:tblPr>
      <w:tblGrid>
        <w:gridCol w:w="2043"/>
        <w:gridCol w:w="1497"/>
        <w:gridCol w:w="6285"/>
        <w:gridCol w:w="999"/>
        <w:gridCol w:w="1002"/>
        <w:gridCol w:w="1427"/>
        <w:gridCol w:w="739"/>
      </w:tblGrid>
      <w:tr w:rsidR="00AF1651">
        <w:trPr>
          <w:trHeight w:val="740"/>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项目编码</w:t>
            </w:r>
          </w:p>
        </w:tc>
        <w:tc>
          <w:tcPr>
            <w:tcW w:w="535" w:type="pct"/>
            <w:tcBorders>
              <w:top w:val="single" w:sz="4" w:space="0" w:color="auto"/>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项目名称</w:t>
            </w:r>
          </w:p>
        </w:tc>
        <w:tc>
          <w:tcPr>
            <w:tcW w:w="2246" w:type="pct"/>
            <w:tcBorders>
              <w:top w:val="single" w:sz="4" w:space="0" w:color="auto"/>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项目内涵</w:t>
            </w:r>
          </w:p>
        </w:tc>
        <w:tc>
          <w:tcPr>
            <w:tcW w:w="357" w:type="pct"/>
            <w:tcBorders>
              <w:top w:val="single" w:sz="4" w:space="0" w:color="auto"/>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除外内容</w:t>
            </w:r>
          </w:p>
        </w:tc>
        <w:tc>
          <w:tcPr>
            <w:tcW w:w="358" w:type="pct"/>
            <w:tcBorders>
              <w:top w:val="single" w:sz="4" w:space="0" w:color="auto"/>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计价单位</w:t>
            </w:r>
          </w:p>
        </w:tc>
        <w:tc>
          <w:tcPr>
            <w:tcW w:w="510" w:type="pct"/>
            <w:tcBorders>
              <w:top w:val="single" w:sz="4" w:space="0" w:color="auto"/>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政府指导价（元）</w:t>
            </w:r>
          </w:p>
        </w:tc>
        <w:tc>
          <w:tcPr>
            <w:tcW w:w="264" w:type="pct"/>
            <w:tcBorders>
              <w:top w:val="single" w:sz="4" w:space="0" w:color="auto"/>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 w:val="28"/>
                <w:szCs w:val="28"/>
              </w:rPr>
              <w:t>说明</w:t>
            </w:r>
          </w:p>
        </w:tc>
      </w:tr>
      <w:tr w:rsidR="00AF1651">
        <w:trPr>
          <w:trHeight w:val="1349"/>
        </w:trPr>
        <w:tc>
          <w:tcPr>
            <w:tcW w:w="730" w:type="pct"/>
            <w:tcBorders>
              <w:top w:val="nil"/>
              <w:left w:val="single" w:sz="4" w:space="0" w:color="auto"/>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Cs w:val="21"/>
              </w:rPr>
            </w:pPr>
            <w:r>
              <w:rPr>
                <w:rFonts w:ascii="Times New Roman" w:eastAsia="方正仿宋_GBK" w:hAnsi="Times New Roman" w:cs="宋体"/>
                <w:color w:val="000000"/>
                <w:kern w:val="0"/>
                <w:szCs w:val="21"/>
              </w:rPr>
              <w:t>250403088</w:t>
            </w:r>
          </w:p>
        </w:tc>
        <w:tc>
          <w:tcPr>
            <w:tcW w:w="535"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新型冠状病毒核酸检测</w:t>
            </w:r>
          </w:p>
        </w:tc>
        <w:tc>
          <w:tcPr>
            <w:tcW w:w="2246"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样本类型：各种标本。样本采集、签收、处理（据标本类型不同进行相应的前处理），提取模板</w:t>
            </w:r>
            <w:r>
              <w:rPr>
                <w:rFonts w:ascii="Times New Roman" w:eastAsia="方正仿宋_GBK" w:hAnsi="Times New Roman" w:cs="宋体"/>
                <w:color w:val="000000"/>
                <w:kern w:val="0"/>
                <w:sz w:val="18"/>
                <w:szCs w:val="18"/>
              </w:rPr>
              <w:t>RNA</w:t>
            </w:r>
            <w:r>
              <w:rPr>
                <w:rFonts w:ascii="Times New Roman" w:eastAsia="方正仿宋_GBK" w:hAnsi="Times New Roman" w:cs="宋体" w:hint="eastAsia"/>
                <w:color w:val="000000"/>
                <w:kern w:val="0"/>
                <w:sz w:val="18"/>
                <w:szCs w:val="18"/>
              </w:rPr>
              <w:t>，与标准品、阴阳性对照及质控品同时进行实时荧光扩增，进行定量分析，判断并审核结果，录入实验室信息系统或人工登记，发送报告，按规定处理废弃物；接受临床相关咨询。</w:t>
            </w:r>
          </w:p>
        </w:tc>
        <w:tc>
          <w:tcPr>
            <w:tcW w:w="357" w:type="pct"/>
            <w:tcBorders>
              <w:top w:val="nil"/>
              <w:left w:val="nil"/>
              <w:bottom w:val="single" w:sz="4" w:space="0" w:color="auto"/>
              <w:right w:val="single" w:sz="4" w:space="0" w:color="auto"/>
            </w:tcBorders>
            <w:shd w:val="clear" w:color="auto" w:fill="auto"/>
            <w:vAlign w:val="center"/>
          </w:tcPr>
          <w:p w:rsidR="00AF1651" w:rsidRDefault="00D034CE">
            <w:pPr>
              <w:widowControl/>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体外诊断试剂盒</w:t>
            </w:r>
          </w:p>
          <w:p w:rsidR="00AF1651" w:rsidRDefault="00AF1651">
            <w:pPr>
              <w:widowControl/>
              <w:spacing w:line="0" w:lineRule="atLeast"/>
              <w:jc w:val="left"/>
              <w:rPr>
                <w:rFonts w:ascii="Times New Roman" w:eastAsia="方正仿宋_GBK" w:hAnsi="Times New Roman" w:cs="宋体"/>
                <w:color w:val="000000"/>
                <w:kern w:val="0"/>
                <w:sz w:val="18"/>
                <w:szCs w:val="18"/>
              </w:rPr>
            </w:pPr>
          </w:p>
        </w:tc>
        <w:tc>
          <w:tcPr>
            <w:tcW w:w="358"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次</w:t>
            </w:r>
          </w:p>
        </w:tc>
        <w:tc>
          <w:tcPr>
            <w:tcW w:w="510"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color w:val="000000"/>
                <w:kern w:val="0"/>
                <w:sz w:val="18"/>
                <w:szCs w:val="18"/>
              </w:rPr>
              <w:t>50</w:t>
            </w:r>
          </w:p>
        </w:tc>
        <w:tc>
          <w:tcPr>
            <w:tcW w:w="264"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适用</w:t>
            </w:r>
            <w:r>
              <w:rPr>
                <w:rFonts w:ascii="Times New Roman" w:eastAsia="方正仿宋_GBK" w:hAnsi="Times New Roman" w:cs="宋体"/>
                <w:color w:val="000000"/>
                <w:kern w:val="0"/>
                <w:sz w:val="18"/>
                <w:szCs w:val="18"/>
              </w:rPr>
              <w:t>各种检测方法</w:t>
            </w:r>
          </w:p>
        </w:tc>
      </w:tr>
      <w:tr w:rsidR="00AF1651">
        <w:trPr>
          <w:trHeight w:val="1343"/>
        </w:trPr>
        <w:tc>
          <w:tcPr>
            <w:tcW w:w="730" w:type="pct"/>
            <w:tcBorders>
              <w:top w:val="nil"/>
              <w:left w:val="single" w:sz="4" w:space="0" w:color="auto"/>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Cs w:val="21"/>
              </w:rPr>
            </w:pPr>
            <w:r>
              <w:rPr>
                <w:rFonts w:ascii="Times New Roman" w:eastAsia="方正仿宋_GBK" w:hAnsi="Times New Roman" w:cs="宋体"/>
                <w:color w:val="000000"/>
                <w:kern w:val="0"/>
                <w:szCs w:val="21"/>
              </w:rPr>
              <w:t>250403089</w:t>
            </w:r>
          </w:p>
        </w:tc>
        <w:tc>
          <w:tcPr>
            <w:tcW w:w="535"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新型冠状病毒抗体测定</w:t>
            </w:r>
          </w:p>
        </w:tc>
        <w:tc>
          <w:tcPr>
            <w:tcW w:w="2246"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包括</w:t>
            </w:r>
            <w:r>
              <w:rPr>
                <w:rFonts w:ascii="Times New Roman" w:eastAsia="方正仿宋_GBK" w:hAnsi="Times New Roman" w:cs="宋体"/>
                <w:color w:val="000000"/>
                <w:kern w:val="0"/>
                <w:sz w:val="18"/>
                <w:szCs w:val="18"/>
              </w:rPr>
              <w:t>IgG</w:t>
            </w:r>
            <w:r>
              <w:rPr>
                <w:rFonts w:ascii="Times New Roman" w:eastAsia="方正仿宋_GBK" w:hAnsi="Times New Roman" w:cs="宋体" w:hint="eastAsia"/>
                <w:color w:val="000000"/>
                <w:kern w:val="0"/>
                <w:sz w:val="18"/>
                <w:szCs w:val="18"/>
              </w:rPr>
              <w:t>、</w:t>
            </w:r>
            <w:r>
              <w:rPr>
                <w:rFonts w:ascii="Times New Roman" w:eastAsia="方正仿宋_GBK" w:hAnsi="Times New Roman" w:cs="宋体"/>
                <w:color w:val="000000"/>
                <w:kern w:val="0"/>
                <w:sz w:val="18"/>
                <w:szCs w:val="18"/>
              </w:rPr>
              <w:t>IgM</w:t>
            </w:r>
            <w:r>
              <w:rPr>
                <w:rFonts w:ascii="Times New Roman" w:eastAsia="方正仿宋_GBK" w:hAnsi="Times New Roman" w:cs="宋体" w:hint="eastAsia"/>
                <w:color w:val="000000"/>
                <w:kern w:val="0"/>
                <w:sz w:val="18"/>
                <w:szCs w:val="18"/>
              </w:rPr>
              <w:t>。样本类型：血液。样本收集、签收，离心，灭活，稀释，加免疫试剂，温育，清洗，检测，质控，审核结果，录入实验室信息系统或人工登记，发送报告；按规定处理废弃物；接受临床相关咨询。</w:t>
            </w:r>
          </w:p>
        </w:tc>
        <w:tc>
          <w:tcPr>
            <w:tcW w:w="357" w:type="pct"/>
            <w:tcBorders>
              <w:top w:val="nil"/>
              <w:left w:val="nil"/>
              <w:bottom w:val="single" w:sz="4" w:space="0" w:color="auto"/>
              <w:right w:val="single" w:sz="4" w:space="0" w:color="auto"/>
            </w:tcBorders>
            <w:shd w:val="clear" w:color="auto" w:fill="auto"/>
            <w:vAlign w:val="center"/>
          </w:tcPr>
          <w:p w:rsidR="00AF1651" w:rsidRDefault="00D034CE">
            <w:pPr>
              <w:widowControl/>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体外诊断试剂盒</w:t>
            </w:r>
          </w:p>
          <w:p w:rsidR="00AF1651" w:rsidRDefault="00AF1651">
            <w:pPr>
              <w:widowControl/>
              <w:spacing w:line="0" w:lineRule="atLeast"/>
              <w:jc w:val="left"/>
              <w:rPr>
                <w:rFonts w:ascii="Times New Roman" w:eastAsia="方正仿宋_GBK" w:hAnsi="Times New Roman" w:cs="宋体"/>
                <w:color w:val="000000"/>
                <w:kern w:val="0"/>
                <w:sz w:val="18"/>
                <w:szCs w:val="18"/>
              </w:rPr>
            </w:pPr>
          </w:p>
        </w:tc>
        <w:tc>
          <w:tcPr>
            <w:tcW w:w="358"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项</w:t>
            </w:r>
          </w:p>
        </w:tc>
        <w:tc>
          <w:tcPr>
            <w:tcW w:w="510"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color w:val="000000"/>
                <w:kern w:val="0"/>
                <w:sz w:val="18"/>
                <w:szCs w:val="18"/>
              </w:rPr>
              <w:t>25</w:t>
            </w:r>
          </w:p>
        </w:tc>
        <w:tc>
          <w:tcPr>
            <w:tcW w:w="264"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适用</w:t>
            </w:r>
            <w:r>
              <w:rPr>
                <w:rFonts w:ascii="Times New Roman" w:eastAsia="方正仿宋_GBK" w:hAnsi="Times New Roman" w:cs="宋体"/>
                <w:color w:val="000000"/>
                <w:kern w:val="0"/>
                <w:sz w:val="18"/>
                <w:szCs w:val="18"/>
              </w:rPr>
              <w:t>各</w:t>
            </w:r>
            <w:r>
              <w:rPr>
                <w:rFonts w:ascii="Times New Roman" w:eastAsia="方正仿宋_GBK" w:hAnsi="Times New Roman" w:cs="宋体" w:hint="eastAsia"/>
                <w:color w:val="000000"/>
                <w:kern w:val="0"/>
                <w:sz w:val="18"/>
                <w:szCs w:val="18"/>
              </w:rPr>
              <w:t>种检测</w:t>
            </w:r>
            <w:r>
              <w:rPr>
                <w:rFonts w:ascii="Times New Roman" w:eastAsia="方正仿宋_GBK" w:hAnsi="Times New Roman" w:cs="宋体"/>
                <w:color w:val="000000"/>
                <w:kern w:val="0"/>
                <w:sz w:val="18"/>
                <w:szCs w:val="18"/>
              </w:rPr>
              <w:t>方法</w:t>
            </w:r>
          </w:p>
        </w:tc>
      </w:tr>
      <w:tr w:rsidR="00AF1651">
        <w:trPr>
          <w:trHeight w:val="979"/>
        </w:trPr>
        <w:tc>
          <w:tcPr>
            <w:tcW w:w="730" w:type="pct"/>
            <w:tcBorders>
              <w:top w:val="nil"/>
              <w:left w:val="single" w:sz="4" w:space="0" w:color="auto"/>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Cs w:val="21"/>
              </w:rPr>
            </w:pPr>
            <w:r>
              <w:rPr>
                <w:rFonts w:ascii="Times New Roman" w:eastAsia="方正仿宋_GBK" w:hAnsi="Times New Roman" w:cs="宋体"/>
                <w:color w:val="000000"/>
                <w:kern w:val="0"/>
                <w:szCs w:val="21"/>
              </w:rPr>
              <w:t>250403089.10</w:t>
            </w:r>
          </w:p>
        </w:tc>
        <w:tc>
          <w:tcPr>
            <w:tcW w:w="535"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新型冠状病毒</w:t>
            </w:r>
            <w:r>
              <w:rPr>
                <w:rFonts w:ascii="Times New Roman" w:eastAsia="方正仿宋_GBK" w:hAnsi="Times New Roman" w:cs="宋体"/>
                <w:color w:val="000000"/>
                <w:kern w:val="0"/>
                <w:sz w:val="18"/>
                <w:szCs w:val="18"/>
              </w:rPr>
              <w:t>IgG</w:t>
            </w:r>
            <w:r>
              <w:rPr>
                <w:rFonts w:ascii="Times New Roman" w:eastAsia="方正仿宋_GBK" w:hAnsi="Times New Roman" w:cs="宋体" w:hint="eastAsia"/>
                <w:color w:val="000000"/>
                <w:kern w:val="0"/>
                <w:sz w:val="18"/>
                <w:szCs w:val="18"/>
              </w:rPr>
              <w:t>抗体测定</w:t>
            </w:r>
          </w:p>
        </w:tc>
        <w:tc>
          <w:tcPr>
            <w:tcW w:w="2246"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样本类型：血液。样本收集、签收，离心，灭活，稀释，加免疫试剂，温育，清洗，检测，质控，审核结果，录入实验室信息系统或人工登记，发送报告；按规定处理废弃物；接受临床相关咨询。</w:t>
            </w:r>
          </w:p>
        </w:tc>
        <w:tc>
          <w:tcPr>
            <w:tcW w:w="357" w:type="pct"/>
            <w:tcBorders>
              <w:top w:val="nil"/>
              <w:left w:val="nil"/>
              <w:bottom w:val="single" w:sz="4" w:space="0" w:color="auto"/>
              <w:right w:val="single" w:sz="4" w:space="0" w:color="auto"/>
            </w:tcBorders>
            <w:shd w:val="clear" w:color="auto" w:fill="auto"/>
            <w:vAlign w:val="center"/>
          </w:tcPr>
          <w:p w:rsidR="00AF1651" w:rsidRDefault="00D034CE">
            <w:pPr>
              <w:widowControl/>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体外诊断试剂盒</w:t>
            </w:r>
          </w:p>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 xml:space="preserve">　</w:t>
            </w:r>
          </w:p>
        </w:tc>
        <w:tc>
          <w:tcPr>
            <w:tcW w:w="358"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项</w:t>
            </w:r>
          </w:p>
        </w:tc>
        <w:tc>
          <w:tcPr>
            <w:tcW w:w="510"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color w:val="000000"/>
                <w:kern w:val="0"/>
                <w:sz w:val="18"/>
                <w:szCs w:val="18"/>
              </w:rPr>
              <w:t>25</w:t>
            </w:r>
          </w:p>
        </w:tc>
        <w:tc>
          <w:tcPr>
            <w:tcW w:w="264" w:type="pct"/>
            <w:tcBorders>
              <w:top w:val="nil"/>
              <w:left w:val="nil"/>
              <w:bottom w:val="single" w:sz="4" w:space="0" w:color="auto"/>
              <w:right w:val="single" w:sz="4" w:space="0" w:color="auto"/>
            </w:tcBorders>
            <w:shd w:val="clear" w:color="auto" w:fill="auto"/>
            <w:vAlign w:val="center"/>
          </w:tcPr>
          <w:p w:rsidR="00AF1651" w:rsidRDefault="00AF1651">
            <w:pPr>
              <w:keepNext/>
              <w:keepLines/>
              <w:widowControl/>
              <w:spacing w:before="340" w:after="330" w:line="0" w:lineRule="atLeast"/>
              <w:jc w:val="center"/>
              <w:rPr>
                <w:rFonts w:ascii="Times New Roman" w:eastAsia="方正仿宋_GBK" w:hAnsi="Times New Roman" w:cs="宋体"/>
                <w:color w:val="000000"/>
                <w:kern w:val="0"/>
                <w:sz w:val="18"/>
                <w:szCs w:val="18"/>
              </w:rPr>
            </w:pPr>
          </w:p>
        </w:tc>
      </w:tr>
      <w:tr w:rsidR="00AF1651">
        <w:trPr>
          <w:trHeight w:val="416"/>
        </w:trPr>
        <w:tc>
          <w:tcPr>
            <w:tcW w:w="730" w:type="pct"/>
            <w:tcBorders>
              <w:top w:val="nil"/>
              <w:left w:val="single" w:sz="4" w:space="0" w:color="auto"/>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Cs w:val="21"/>
              </w:rPr>
            </w:pPr>
            <w:r>
              <w:rPr>
                <w:rFonts w:ascii="Times New Roman" w:eastAsia="方正仿宋_GBK" w:hAnsi="Times New Roman" w:cs="宋体"/>
                <w:color w:val="000000"/>
                <w:kern w:val="0"/>
                <w:szCs w:val="21"/>
              </w:rPr>
              <w:t>250403089.20</w:t>
            </w:r>
          </w:p>
        </w:tc>
        <w:tc>
          <w:tcPr>
            <w:tcW w:w="535"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新型冠状病毒</w:t>
            </w:r>
            <w:r>
              <w:rPr>
                <w:rFonts w:ascii="Times New Roman" w:eastAsia="方正仿宋_GBK" w:hAnsi="Times New Roman" w:cs="宋体"/>
                <w:color w:val="000000"/>
                <w:kern w:val="0"/>
                <w:sz w:val="18"/>
                <w:szCs w:val="18"/>
              </w:rPr>
              <w:t>IgM</w:t>
            </w:r>
            <w:r>
              <w:rPr>
                <w:rFonts w:ascii="Times New Roman" w:eastAsia="方正仿宋_GBK" w:hAnsi="Times New Roman" w:cs="宋体" w:hint="eastAsia"/>
                <w:color w:val="000000"/>
                <w:kern w:val="0"/>
                <w:sz w:val="18"/>
                <w:szCs w:val="18"/>
              </w:rPr>
              <w:t>抗体测定</w:t>
            </w:r>
          </w:p>
        </w:tc>
        <w:tc>
          <w:tcPr>
            <w:tcW w:w="2246"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样本类型：血液。样本收集、签收，离心，灭活，稀释，加免疫试剂，温育，清洗，检测，质控，审核结果，录入实验室信息系统或人工登记，发送报告；按规定处理废弃物；接受临床相关咨询。</w:t>
            </w:r>
          </w:p>
        </w:tc>
        <w:tc>
          <w:tcPr>
            <w:tcW w:w="357" w:type="pct"/>
            <w:tcBorders>
              <w:top w:val="nil"/>
              <w:left w:val="nil"/>
              <w:bottom w:val="single" w:sz="4" w:space="0" w:color="auto"/>
              <w:right w:val="single" w:sz="4" w:space="0" w:color="auto"/>
            </w:tcBorders>
            <w:shd w:val="clear" w:color="auto" w:fill="auto"/>
            <w:vAlign w:val="center"/>
          </w:tcPr>
          <w:p w:rsidR="00AF1651" w:rsidRDefault="00D034CE">
            <w:pPr>
              <w:widowControl/>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体外诊断试剂盒</w:t>
            </w:r>
          </w:p>
          <w:p w:rsidR="00AF1651" w:rsidRDefault="00D034CE">
            <w:pPr>
              <w:widowControl/>
              <w:spacing w:line="0" w:lineRule="atLeast"/>
              <w:jc w:val="left"/>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 xml:space="preserve">　</w:t>
            </w:r>
          </w:p>
        </w:tc>
        <w:tc>
          <w:tcPr>
            <w:tcW w:w="358"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hint="eastAsia"/>
                <w:color w:val="000000"/>
                <w:kern w:val="0"/>
                <w:sz w:val="18"/>
                <w:szCs w:val="18"/>
              </w:rPr>
              <w:t>项</w:t>
            </w:r>
          </w:p>
        </w:tc>
        <w:tc>
          <w:tcPr>
            <w:tcW w:w="510" w:type="pct"/>
            <w:tcBorders>
              <w:top w:val="nil"/>
              <w:left w:val="nil"/>
              <w:bottom w:val="single" w:sz="4" w:space="0" w:color="auto"/>
              <w:right w:val="single" w:sz="4" w:space="0" w:color="auto"/>
            </w:tcBorders>
            <w:shd w:val="clear" w:color="auto" w:fill="auto"/>
            <w:vAlign w:val="center"/>
          </w:tcPr>
          <w:p w:rsidR="00AF1651" w:rsidRDefault="00D034CE">
            <w:pPr>
              <w:widowControl/>
              <w:spacing w:line="0" w:lineRule="atLeast"/>
              <w:jc w:val="center"/>
              <w:rPr>
                <w:rFonts w:ascii="Times New Roman" w:eastAsia="方正仿宋_GBK" w:hAnsi="Times New Roman" w:cs="宋体"/>
                <w:color w:val="000000"/>
                <w:kern w:val="0"/>
                <w:sz w:val="18"/>
                <w:szCs w:val="18"/>
              </w:rPr>
            </w:pPr>
            <w:r>
              <w:rPr>
                <w:rFonts w:ascii="Times New Roman" w:eastAsia="方正仿宋_GBK" w:hAnsi="Times New Roman" w:cs="宋体"/>
                <w:color w:val="000000"/>
                <w:kern w:val="0"/>
                <w:sz w:val="18"/>
                <w:szCs w:val="18"/>
              </w:rPr>
              <w:t>25</w:t>
            </w:r>
          </w:p>
        </w:tc>
        <w:tc>
          <w:tcPr>
            <w:tcW w:w="264" w:type="pct"/>
            <w:tcBorders>
              <w:top w:val="nil"/>
              <w:left w:val="nil"/>
              <w:bottom w:val="single" w:sz="4" w:space="0" w:color="auto"/>
              <w:right w:val="single" w:sz="4" w:space="0" w:color="auto"/>
            </w:tcBorders>
            <w:shd w:val="clear" w:color="auto" w:fill="auto"/>
            <w:vAlign w:val="center"/>
          </w:tcPr>
          <w:p w:rsidR="00AF1651" w:rsidRDefault="00AF1651">
            <w:pPr>
              <w:keepNext/>
              <w:keepLines/>
              <w:widowControl/>
              <w:spacing w:before="340" w:after="330" w:line="0" w:lineRule="atLeast"/>
              <w:jc w:val="center"/>
              <w:rPr>
                <w:rFonts w:ascii="Times New Roman" w:eastAsia="方正仿宋_GBK" w:hAnsi="Times New Roman" w:cs="宋体"/>
                <w:color w:val="000000"/>
                <w:kern w:val="0"/>
                <w:sz w:val="18"/>
                <w:szCs w:val="18"/>
              </w:rPr>
            </w:pPr>
          </w:p>
        </w:tc>
      </w:tr>
    </w:tbl>
    <w:p w:rsidR="00AF1651" w:rsidRDefault="00D034CE" w:rsidP="004A0388">
      <w:pPr>
        <w:spacing w:line="600" w:lineRule="exact"/>
        <w:ind w:firstLineChars="200" w:firstLine="605"/>
      </w:pPr>
      <w:r>
        <w:rPr>
          <w:rFonts w:ascii="方正仿宋_GBK" w:eastAsia="方正仿宋_GBK" w:hAnsi="等线" w:cs="宋体" w:hint="eastAsia"/>
          <w:color w:val="000000"/>
          <w:w w:val="95"/>
          <w:kern w:val="0"/>
          <w:sz w:val="32"/>
          <w:szCs w:val="32"/>
        </w:rPr>
        <w:t>注：本表所列医疗服务项目政府指导价为各级医疗机构最高收费标准，医疗</w:t>
      </w:r>
      <w:r>
        <w:rPr>
          <w:rFonts w:ascii="方正仿宋_GBK" w:eastAsia="方正仿宋_GBK" w:hAnsi="等线" w:cs="宋体"/>
          <w:color w:val="000000"/>
          <w:w w:val="95"/>
          <w:kern w:val="0"/>
          <w:sz w:val="32"/>
          <w:szCs w:val="32"/>
        </w:rPr>
        <w:t>机构可以下浮</w:t>
      </w:r>
      <w:r>
        <w:rPr>
          <w:rFonts w:ascii="方正仿宋_GBK" w:eastAsia="方正仿宋_GBK" w:hAnsi="等线" w:cs="宋体" w:hint="eastAsia"/>
          <w:color w:val="000000"/>
          <w:w w:val="95"/>
          <w:kern w:val="0"/>
          <w:sz w:val="32"/>
          <w:szCs w:val="32"/>
        </w:rPr>
        <w:t>执</w:t>
      </w:r>
      <w:r>
        <w:rPr>
          <w:rFonts w:ascii="方正仿宋_GBK" w:eastAsia="方正仿宋_GBK" w:hAnsi="等线" w:cs="宋体"/>
          <w:color w:val="000000"/>
          <w:w w:val="95"/>
          <w:kern w:val="0"/>
          <w:sz w:val="32"/>
          <w:szCs w:val="32"/>
        </w:rPr>
        <w:t>行。</w:t>
      </w:r>
      <w:bookmarkStart w:id="0" w:name="_GoBack"/>
    </w:p>
    <w:p w:rsidR="00AF1651" w:rsidRDefault="00AF1651">
      <w:pPr>
        <w:rPr>
          <w:rFonts w:ascii="方正仿宋_GBK" w:eastAsia="方正仿宋_GBK" w:hAnsi="Calibri" w:cs="Times New Roman"/>
          <w:sz w:val="32"/>
          <w:szCs w:val="32"/>
        </w:rPr>
        <w:sectPr w:rsidR="00AF1651">
          <w:footerReference w:type="default" r:id="rId9"/>
          <w:pgSz w:w="16838" w:h="11906" w:orient="landscape"/>
          <w:pgMar w:top="2098" w:right="1474" w:bottom="1985" w:left="1588" w:header="851" w:footer="992" w:gutter="0"/>
          <w:pgNumType w:fmt="numberInDash"/>
          <w:cols w:space="425"/>
          <w:docGrid w:type="linesAndChars" w:linePitch="312"/>
        </w:sectPr>
      </w:pPr>
    </w:p>
    <w:bookmarkEnd w:id="0"/>
    <w:p w:rsidR="00AF1651" w:rsidRDefault="00AF1651">
      <w:pPr>
        <w:rPr>
          <w:vanish/>
        </w:rPr>
      </w:pPr>
    </w:p>
    <w:sectPr w:rsidR="00AF1651" w:rsidSect="00AF1651">
      <w:pgSz w:w="11906" w:h="16838"/>
      <w:pgMar w:top="2098" w:right="1474" w:bottom="1985"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CE" w:rsidRDefault="00D034CE" w:rsidP="00AF1651">
      <w:r>
        <w:separator/>
      </w:r>
    </w:p>
  </w:endnote>
  <w:endnote w:type="continuationSeparator" w:id="1">
    <w:p w:rsidR="00D034CE" w:rsidRDefault="00D034CE" w:rsidP="00AF1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1282"/>
      <w:docPartObj>
        <w:docPartGallery w:val="AutoText"/>
      </w:docPartObj>
    </w:sdtPr>
    <w:sdtContent>
      <w:p w:rsidR="00AF1651" w:rsidRDefault="00AF1651">
        <w:pPr>
          <w:pStyle w:val="a5"/>
        </w:pPr>
        <w:r>
          <w:rPr>
            <w:rFonts w:asciiTheme="minorEastAsia" w:eastAsiaTheme="minorEastAsia" w:hAnsiTheme="minorEastAsia"/>
            <w:sz w:val="28"/>
            <w:szCs w:val="28"/>
          </w:rPr>
          <w:fldChar w:fldCharType="begin"/>
        </w:r>
        <w:r w:rsidR="00D034CE">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A0388" w:rsidRPr="004A0388">
          <w:rPr>
            <w:rFonts w:asciiTheme="minorEastAsia" w:eastAsiaTheme="minorEastAsia" w:hAnsiTheme="minorEastAsia"/>
            <w:noProof/>
            <w:sz w:val="28"/>
            <w:szCs w:val="28"/>
            <w:lang w:val="zh-CN"/>
          </w:rPr>
          <w:t>-</w:t>
        </w:r>
        <w:r w:rsidR="004A0388">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p w:rsidR="00AF1651" w:rsidRDefault="00AF165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1281"/>
      <w:docPartObj>
        <w:docPartGallery w:val="AutoText"/>
      </w:docPartObj>
    </w:sdtPr>
    <w:sdtEndPr>
      <w:rPr>
        <w:rFonts w:asciiTheme="minorEastAsia" w:eastAsiaTheme="minorEastAsia" w:hAnsiTheme="minorEastAsia"/>
        <w:sz w:val="28"/>
        <w:szCs w:val="28"/>
      </w:rPr>
    </w:sdtEndPr>
    <w:sdtContent>
      <w:p w:rsidR="00AF1651" w:rsidRDefault="00AF1651">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034CE">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A0388" w:rsidRPr="004A0388">
          <w:rPr>
            <w:rFonts w:asciiTheme="minorEastAsia" w:eastAsiaTheme="minorEastAsia" w:hAnsiTheme="minorEastAsia"/>
            <w:noProof/>
            <w:sz w:val="28"/>
            <w:szCs w:val="28"/>
            <w:lang w:val="zh-CN"/>
          </w:rPr>
          <w:t>-</w:t>
        </w:r>
        <w:r w:rsidR="004A0388">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AF1651" w:rsidRDefault="00AF165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1286"/>
      <w:docPartObj>
        <w:docPartGallery w:val="AutoText"/>
      </w:docPartObj>
    </w:sdtPr>
    <w:sdtEndPr>
      <w:rPr>
        <w:rFonts w:asciiTheme="minorEastAsia" w:eastAsiaTheme="minorEastAsia" w:hAnsiTheme="minorEastAsia"/>
        <w:sz w:val="28"/>
        <w:szCs w:val="28"/>
      </w:rPr>
    </w:sdtEndPr>
    <w:sdtContent>
      <w:p w:rsidR="00AF1651" w:rsidRDefault="00AF1651">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034CE">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A0388" w:rsidRPr="004A0388">
          <w:rPr>
            <w:rFonts w:asciiTheme="minorEastAsia" w:eastAsiaTheme="minorEastAsia" w:hAnsiTheme="minorEastAsia"/>
            <w:noProof/>
            <w:sz w:val="28"/>
            <w:szCs w:val="28"/>
            <w:lang w:val="zh-CN"/>
          </w:rPr>
          <w:t>-</w:t>
        </w:r>
        <w:r w:rsidR="004A0388">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p w:rsidR="00AF1651" w:rsidRDefault="00AF16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CE" w:rsidRDefault="00D034CE" w:rsidP="00AF1651">
      <w:r>
        <w:separator/>
      </w:r>
    </w:p>
  </w:footnote>
  <w:footnote w:type="continuationSeparator" w:id="1">
    <w:p w:rsidR="00D034CE" w:rsidRDefault="00D034CE" w:rsidP="00AF1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D6C"/>
    <w:rsid w:val="00033422"/>
    <w:rsid w:val="000A7CA6"/>
    <w:rsid w:val="000B06D2"/>
    <w:rsid w:val="000B6521"/>
    <w:rsid w:val="0012227F"/>
    <w:rsid w:val="001977C4"/>
    <w:rsid w:val="001F5C52"/>
    <w:rsid w:val="0025623F"/>
    <w:rsid w:val="0031555D"/>
    <w:rsid w:val="00343DB2"/>
    <w:rsid w:val="0039118D"/>
    <w:rsid w:val="003933AF"/>
    <w:rsid w:val="003F2D4A"/>
    <w:rsid w:val="004A0388"/>
    <w:rsid w:val="005235E2"/>
    <w:rsid w:val="005458D7"/>
    <w:rsid w:val="00667018"/>
    <w:rsid w:val="006A7766"/>
    <w:rsid w:val="00A01A58"/>
    <w:rsid w:val="00A75D71"/>
    <w:rsid w:val="00A945E7"/>
    <w:rsid w:val="00AF1651"/>
    <w:rsid w:val="00B814BD"/>
    <w:rsid w:val="00BB4743"/>
    <w:rsid w:val="00C8140C"/>
    <w:rsid w:val="00C956F2"/>
    <w:rsid w:val="00CB486D"/>
    <w:rsid w:val="00D0044C"/>
    <w:rsid w:val="00D034CE"/>
    <w:rsid w:val="00D74901"/>
    <w:rsid w:val="00E229E8"/>
    <w:rsid w:val="00F13026"/>
    <w:rsid w:val="00F452BF"/>
    <w:rsid w:val="00F67D6C"/>
    <w:rsid w:val="00F87977"/>
    <w:rsid w:val="469E7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qFormat/>
    <w:rsid w:val="00AF1651"/>
    <w:pPr>
      <w:jc w:val="center"/>
    </w:pPr>
    <w:rPr>
      <w:rFonts w:ascii="Calibri" w:eastAsia="宋体" w:hAnsi="Calibri" w:cs="Times New Roman"/>
    </w:rPr>
  </w:style>
  <w:style w:type="paragraph" w:styleId="a4">
    <w:name w:val="Balloon Text"/>
    <w:basedOn w:val="a"/>
    <w:link w:val="Char"/>
    <w:uiPriority w:val="99"/>
    <w:semiHidden/>
    <w:unhideWhenUsed/>
    <w:rsid w:val="00AF1651"/>
    <w:rPr>
      <w:sz w:val="18"/>
      <w:szCs w:val="18"/>
    </w:rPr>
  </w:style>
  <w:style w:type="paragraph" w:styleId="a5">
    <w:name w:val="footer"/>
    <w:basedOn w:val="a"/>
    <w:link w:val="Char0"/>
    <w:uiPriority w:val="99"/>
    <w:qFormat/>
    <w:rsid w:val="00AF1651"/>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semiHidden/>
    <w:unhideWhenUsed/>
    <w:qFormat/>
    <w:rsid w:val="00AF1651"/>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5"/>
    <w:uiPriority w:val="99"/>
    <w:qFormat/>
    <w:rsid w:val="00AF1651"/>
    <w:rPr>
      <w:rFonts w:ascii="Times New Roman" w:eastAsia="宋体" w:hAnsi="Times New Roman" w:cs="Times New Roman"/>
      <w:sz w:val="18"/>
      <w:szCs w:val="18"/>
    </w:rPr>
  </w:style>
  <w:style w:type="character" w:customStyle="1" w:styleId="Char">
    <w:name w:val="批注框文本 Char"/>
    <w:basedOn w:val="a0"/>
    <w:link w:val="a4"/>
    <w:uiPriority w:val="99"/>
    <w:semiHidden/>
    <w:rsid w:val="00AF1651"/>
    <w:rPr>
      <w:sz w:val="18"/>
      <w:szCs w:val="18"/>
    </w:rPr>
  </w:style>
  <w:style w:type="character" w:customStyle="1" w:styleId="Char3">
    <w:name w:val="正文文本 Char"/>
    <w:basedOn w:val="a0"/>
    <w:uiPriority w:val="99"/>
    <w:semiHidden/>
    <w:qFormat/>
    <w:rsid w:val="00AF1651"/>
  </w:style>
  <w:style w:type="character" w:customStyle="1" w:styleId="Char1">
    <w:name w:val="正文文本 Char1"/>
    <w:link w:val="a3"/>
    <w:uiPriority w:val="99"/>
    <w:qFormat/>
    <w:rsid w:val="00AF1651"/>
    <w:rPr>
      <w:rFonts w:ascii="Calibri" w:eastAsia="宋体" w:hAnsi="Calibri" w:cs="Times New Roman"/>
    </w:rPr>
  </w:style>
  <w:style w:type="character" w:customStyle="1" w:styleId="Char2">
    <w:name w:val="页眉 Char"/>
    <w:basedOn w:val="a0"/>
    <w:link w:val="a6"/>
    <w:uiPriority w:val="99"/>
    <w:semiHidden/>
    <w:qFormat/>
    <w:rsid w:val="00AF165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1284</Characters>
  <Application>Microsoft Office Word</Application>
  <DocSecurity>0</DocSecurity>
  <Lines>10</Lines>
  <Paragraphs>3</Paragraphs>
  <ScaleCrop>false</ScaleCrop>
  <Company>Users</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dcterms:created xsi:type="dcterms:W3CDTF">2020-06-17T01:30:00Z</dcterms:created>
  <dcterms:modified xsi:type="dcterms:W3CDTF">2023-03-10T07:13:00Z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